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A63D" w14:textId="77777777" w:rsidR="007B30DF" w:rsidRPr="000A79D6" w:rsidRDefault="008569BF" w:rsidP="007B30DF">
      <w:pPr>
        <w:jc w:val="center"/>
        <w:rPr>
          <w:b/>
          <w:sz w:val="32"/>
        </w:rPr>
      </w:pPr>
      <w:r>
        <w:rPr>
          <w:noProof/>
          <w:sz w:val="28"/>
        </w:rPr>
        <w:object w:dxaOrig="1440" w:dyaOrig="1440" w14:anchorId="6CD32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28972924" r:id="rId9"/>
        </w:object>
      </w:r>
      <w:r w:rsidR="007B30DF" w:rsidRPr="000A79D6">
        <w:rPr>
          <w:b/>
          <w:sz w:val="32"/>
        </w:rPr>
        <w:t>Администрация Дзержинского района</w:t>
      </w:r>
    </w:p>
    <w:p w14:paraId="706936DE" w14:textId="77777777" w:rsidR="007B30DF" w:rsidRPr="000A79D6" w:rsidRDefault="007B30DF" w:rsidP="007B30DF">
      <w:pPr>
        <w:jc w:val="center"/>
        <w:rPr>
          <w:b/>
          <w:sz w:val="32"/>
        </w:rPr>
      </w:pPr>
      <w:r w:rsidRPr="000A79D6">
        <w:rPr>
          <w:b/>
          <w:sz w:val="32"/>
        </w:rPr>
        <w:t>Красноярского края</w:t>
      </w:r>
    </w:p>
    <w:p w14:paraId="0F6AD225" w14:textId="77777777" w:rsidR="007B30DF" w:rsidRPr="000A79D6" w:rsidRDefault="007B30DF" w:rsidP="007B30DF">
      <w:pPr>
        <w:jc w:val="center"/>
        <w:rPr>
          <w:sz w:val="28"/>
        </w:rPr>
      </w:pPr>
    </w:p>
    <w:p w14:paraId="100C93B6" w14:textId="77777777" w:rsidR="007B30DF" w:rsidRPr="000A79D6" w:rsidRDefault="007B30DF" w:rsidP="007B30DF">
      <w:pPr>
        <w:jc w:val="center"/>
        <w:rPr>
          <w:b/>
          <w:sz w:val="48"/>
        </w:rPr>
      </w:pPr>
      <w:r w:rsidRPr="000A79D6">
        <w:rPr>
          <w:b/>
          <w:sz w:val="48"/>
        </w:rPr>
        <w:t>ПОСТАНОВЛЕНИЕ</w:t>
      </w:r>
    </w:p>
    <w:p w14:paraId="4D8B5E6B" w14:textId="77777777" w:rsidR="007B30DF" w:rsidRPr="000A79D6" w:rsidRDefault="007B30DF" w:rsidP="007B30DF">
      <w:pPr>
        <w:jc w:val="center"/>
        <w:rPr>
          <w:rFonts w:ascii="Times New Roman Cyr Bold" w:hAnsi="Times New Roman Cyr Bold"/>
          <w:b/>
          <w:szCs w:val="24"/>
        </w:rPr>
      </w:pPr>
      <w:r w:rsidRPr="000A79D6">
        <w:rPr>
          <w:rFonts w:ascii="Times New Roman Cyr Bold" w:hAnsi="Times New Roman Cyr Bold"/>
          <w:b/>
          <w:szCs w:val="24"/>
        </w:rPr>
        <w:t>с.</w:t>
      </w:r>
      <w:r w:rsidR="00A562F4" w:rsidRPr="000A79D6">
        <w:rPr>
          <w:rFonts w:ascii="Times New Roman Cyr Bold" w:hAnsi="Times New Roman Cyr Bold"/>
          <w:b/>
          <w:szCs w:val="24"/>
        </w:rPr>
        <w:t xml:space="preserve"> </w:t>
      </w:r>
      <w:r w:rsidRPr="000A79D6">
        <w:rPr>
          <w:rFonts w:ascii="Times New Roman Cyr Bold" w:hAnsi="Times New Roman Cyr Bold"/>
          <w:b/>
          <w:szCs w:val="24"/>
        </w:rPr>
        <w:t>Дзержинское</w:t>
      </w:r>
    </w:p>
    <w:p w14:paraId="76B21CA3" w14:textId="579F9E42" w:rsidR="00BD5608" w:rsidRDefault="00BD5608" w:rsidP="007B30DF">
      <w:pPr>
        <w:jc w:val="center"/>
        <w:rPr>
          <w:szCs w:val="24"/>
        </w:rPr>
      </w:pPr>
    </w:p>
    <w:p w14:paraId="21874097" w14:textId="77777777" w:rsidR="001F408A" w:rsidRPr="000A79D6" w:rsidRDefault="001F408A" w:rsidP="007B30DF">
      <w:pPr>
        <w:jc w:val="center"/>
        <w:rPr>
          <w:szCs w:val="24"/>
        </w:rPr>
      </w:pPr>
    </w:p>
    <w:p w14:paraId="2A019D64" w14:textId="106435B5" w:rsidR="007B30DF" w:rsidRPr="000A79D6" w:rsidRDefault="001F408A" w:rsidP="007C2694">
      <w:pPr>
        <w:jc w:val="both"/>
        <w:rPr>
          <w:sz w:val="28"/>
        </w:rPr>
      </w:pPr>
      <w:r>
        <w:rPr>
          <w:sz w:val="28"/>
        </w:rPr>
        <w:t>27</w:t>
      </w:r>
      <w:r w:rsidR="009E6791" w:rsidRPr="000A79D6">
        <w:rPr>
          <w:sz w:val="28"/>
        </w:rPr>
        <w:t>.</w:t>
      </w:r>
      <w:r w:rsidR="005E1F6F">
        <w:rPr>
          <w:sz w:val="28"/>
        </w:rPr>
        <w:t>1</w:t>
      </w:r>
      <w:r w:rsidR="009E6791" w:rsidRPr="000A79D6">
        <w:rPr>
          <w:sz w:val="28"/>
        </w:rPr>
        <w:t>0</w:t>
      </w:r>
      <w:r w:rsidR="006131F8" w:rsidRPr="000A79D6">
        <w:rPr>
          <w:sz w:val="28"/>
        </w:rPr>
        <w:t>.</w:t>
      </w:r>
      <w:r w:rsidR="00FE5C6D" w:rsidRPr="000A79D6">
        <w:rPr>
          <w:sz w:val="28"/>
        </w:rPr>
        <w:t>202</w:t>
      </w:r>
      <w:r w:rsidR="005E1F6F">
        <w:rPr>
          <w:sz w:val="28"/>
        </w:rPr>
        <w:t>2</w:t>
      </w:r>
      <w:r w:rsidR="007B30DF" w:rsidRPr="000A79D6">
        <w:rPr>
          <w:sz w:val="28"/>
        </w:rPr>
        <w:tab/>
      </w:r>
      <w:r w:rsidR="007B30DF" w:rsidRPr="000A79D6">
        <w:rPr>
          <w:sz w:val="28"/>
        </w:rPr>
        <w:tab/>
      </w:r>
      <w:r w:rsidR="007B30DF" w:rsidRPr="000A79D6">
        <w:rPr>
          <w:sz w:val="28"/>
        </w:rPr>
        <w:tab/>
      </w:r>
      <w:r w:rsidR="007B30DF" w:rsidRPr="000A79D6">
        <w:rPr>
          <w:sz w:val="28"/>
        </w:rPr>
        <w:tab/>
      </w:r>
      <w:r w:rsidR="007B30DF" w:rsidRPr="000A79D6">
        <w:rPr>
          <w:sz w:val="28"/>
        </w:rPr>
        <w:tab/>
      </w:r>
      <w:r w:rsidR="007B30DF" w:rsidRPr="000A79D6">
        <w:rPr>
          <w:sz w:val="28"/>
        </w:rPr>
        <w:tab/>
      </w:r>
      <w:r w:rsidR="006B5C84" w:rsidRPr="000A79D6">
        <w:rPr>
          <w:sz w:val="28"/>
        </w:rPr>
        <w:tab/>
      </w:r>
      <w:r w:rsidR="006B5C84" w:rsidRPr="000A79D6">
        <w:rPr>
          <w:sz w:val="28"/>
        </w:rPr>
        <w:tab/>
      </w:r>
      <w:r w:rsidR="007B30DF" w:rsidRPr="000A79D6">
        <w:rPr>
          <w:sz w:val="28"/>
        </w:rPr>
        <w:tab/>
      </w:r>
      <w:r w:rsidR="006131F8" w:rsidRPr="000A79D6">
        <w:rPr>
          <w:sz w:val="28"/>
        </w:rPr>
        <w:tab/>
      </w:r>
      <w:r w:rsidR="007B30DF" w:rsidRPr="000A79D6">
        <w:rPr>
          <w:sz w:val="28"/>
        </w:rPr>
        <w:t xml:space="preserve">№ </w:t>
      </w:r>
      <w:r w:rsidR="005E1F6F">
        <w:rPr>
          <w:sz w:val="28"/>
        </w:rPr>
        <w:t>6</w:t>
      </w:r>
      <w:r>
        <w:rPr>
          <w:sz w:val="28"/>
        </w:rPr>
        <w:t>4</w:t>
      </w:r>
      <w:r w:rsidR="00A757D7">
        <w:rPr>
          <w:sz w:val="28"/>
        </w:rPr>
        <w:t>4</w:t>
      </w:r>
      <w:r w:rsidR="00873742" w:rsidRPr="000A79D6">
        <w:rPr>
          <w:sz w:val="28"/>
        </w:rPr>
        <w:t>-</w:t>
      </w:r>
      <w:r w:rsidR="006B5C84" w:rsidRPr="000A79D6">
        <w:rPr>
          <w:sz w:val="28"/>
        </w:rPr>
        <w:t>п</w:t>
      </w:r>
    </w:p>
    <w:p w14:paraId="1AFFC8B1" w14:textId="77777777" w:rsidR="0055079F" w:rsidRPr="00681214" w:rsidRDefault="0055079F" w:rsidP="00681214">
      <w:pPr>
        <w:contextualSpacing/>
        <w:jc w:val="both"/>
        <w:rPr>
          <w:sz w:val="28"/>
          <w:szCs w:val="28"/>
        </w:rPr>
      </w:pPr>
    </w:p>
    <w:p w14:paraId="0E0E6D71" w14:textId="77777777" w:rsidR="00B3179B" w:rsidRPr="00681214" w:rsidRDefault="00B3179B" w:rsidP="00681214">
      <w:pPr>
        <w:contextualSpacing/>
        <w:jc w:val="both"/>
        <w:rPr>
          <w:sz w:val="28"/>
          <w:szCs w:val="28"/>
        </w:rPr>
      </w:pPr>
    </w:p>
    <w:p w14:paraId="3D631644" w14:textId="77777777" w:rsidR="00A757D7" w:rsidRPr="00A757D7" w:rsidRDefault="00A757D7" w:rsidP="00A757D7">
      <w:pPr>
        <w:ind w:right="4535"/>
        <w:contextualSpacing/>
        <w:jc w:val="both"/>
        <w:rPr>
          <w:sz w:val="28"/>
        </w:rPr>
      </w:pPr>
      <w:r w:rsidRPr="00A757D7">
        <w:rPr>
          <w:sz w:val="28"/>
        </w:rPr>
        <w:t>Об оценки регулирующего воздействия</w:t>
      </w:r>
    </w:p>
    <w:p w14:paraId="1D5A14D5" w14:textId="77777777" w:rsidR="00A757D7" w:rsidRPr="00A757D7" w:rsidRDefault="00A757D7" w:rsidP="00A757D7">
      <w:pPr>
        <w:ind w:right="4535"/>
        <w:contextualSpacing/>
        <w:jc w:val="both"/>
        <w:rPr>
          <w:sz w:val="28"/>
        </w:rPr>
      </w:pPr>
      <w:r w:rsidRPr="00A757D7">
        <w:rPr>
          <w:sz w:val="28"/>
        </w:rPr>
        <w:t xml:space="preserve">проектов муниципальных нормативных </w:t>
      </w:r>
    </w:p>
    <w:p w14:paraId="6E2F2DB1" w14:textId="1E2D962B" w:rsidR="00A757D7" w:rsidRPr="00A757D7" w:rsidRDefault="00A757D7" w:rsidP="00A757D7">
      <w:pPr>
        <w:ind w:right="4535"/>
        <w:contextualSpacing/>
        <w:jc w:val="both"/>
        <w:rPr>
          <w:sz w:val="28"/>
        </w:rPr>
      </w:pPr>
      <w:r w:rsidRPr="00A757D7">
        <w:rPr>
          <w:sz w:val="28"/>
        </w:rPr>
        <w:t>правовых актов муниципального образования</w:t>
      </w:r>
      <w:r>
        <w:rPr>
          <w:sz w:val="28"/>
        </w:rPr>
        <w:t xml:space="preserve"> </w:t>
      </w:r>
      <w:r w:rsidRPr="00A757D7">
        <w:rPr>
          <w:sz w:val="28"/>
        </w:rPr>
        <w:t>Дзержинский район и экспертизе муниципальных</w:t>
      </w:r>
      <w:r>
        <w:rPr>
          <w:sz w:val="28"/>
        </w:rPr>
        <w:t xml:space="preserve"> </w:t>
      </w:r>
      <w:r w:rsidRPr="00A757D7">
        <w:rPr>
          <w:sz w:val="28"/>
        </w:rPr>
        <w:t>нормативных правовых актов муниципального образования Дзержинский район</w:t>
      </w:r>
    </w:p>
    <w:p w14:paraId="22F8CE6C" w14:textId="77777777" w:rsidR="00A757D7" w:rsidRPr="00A757D7" w:rsidRDefault="00A757D7" w:rsidP="00A757D7">
      <w:pPr>
        <w:ind w:right="4535"/>
        <w:contextualSpacing/>
        <w:jc w:val="both"/>
        <w:rPr>
          <w:sz w:val="28"/>
        </w:rPr>
      </w:pPr>
    </w:p>
    <w:p w14:paraId="17C9D6F6" w14:textId="4B0F7B7A" w:rsidR="00A757D7" w:rsidRDefault="00A757D7" w:rsidP="00A757D7">
      <w:pPr>
        <w:ind w:firstLine="708"/>
        <w:contextualSpacing/>
        <w:jc w:val="both"/>
        <w:rPr>
          <w:sz w:val="28"/>
        </w:rPr>
      </w:pPr>
      <w:r w:rsidRPr="00A757D7">
        <w:rPr>
          <w:sz w:val="28"/>
        </w:rPr>
        <w:t>В соответствии со статьей 46 Федерального закона от 06.10.2003 № 131-ФЗ «Об общих принципах организации местного самоуправления в Российской Федерации», Законом Красноярского края от 19.03.2015 №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руководствуясь статьей</w:t>
      </w:r>
      <w:r w:rsidR="008569BF">
        <w:rPr>
          <w:sz w:val="28"/>
        </w:rPr>
        <w:t xml:space="preserve"> 19</w:t>
      </w:r>
      <w:r w:rsidRPr="00A757D7">
        <w:rPr>
          <w:sz w:val="28"/>
        </w:rPr>
        <w:t xml:space="preserve"> Устава Дзержинского района Красноярского края, ПОСТАНОВЛЯЮ:</w:t>
      </w:r>
    </w:p>
    <w:p w14:paraId="5BD28C79" w14:textId="77777777" w:rsidR="00A757D7" w:rsidRPr="00A757D7" w:rsidRDefault="00A757D7" w:rsidP="00A757D7">
      <w:pPr>
        <w:contextualSpacing/>
        <w:jc w:val="both"/>
        <w:rPr>
          <w:sz w:val="28"/>
        </w:rPr>
      </w:pPr>
    </w:p>
    <w:p w14:paraId="35485CC8" w14:textId="77777777" w:rsidR="00A757D7" w:rsidRPr="00A757D7" w:rsidRDefault="00A757D7" w:rsidP="00A757D7">
      <w:pPr>
        <w:ind w:firstLine="708"/>
        <w:contextualSpacing/>
        <w:jc w:val="both"/>
        <w:rPr>
          <w:sz w:val="28"/>
        </w:rPr>
      </w:pPr>
      <w:r w:rsidRPr="00A757D7">
        <w:rPr>
          <w:sz w:val="28"/>
        </w:rPr>
        <w:t>1. Утвердить Порядок проведения оценки регулирующего воздействия проектов муниципальных нормативных правовых актов муниципального образования Дзержинский район и экспертизы муниципальных нормативных правовых актов Дзержинского района согласно приложению.</w:t>
      </w:r>
    </w:p>
    <w:p w14:paraId="341C2E16" w14:textId="77777777" w:rsidR="00A757D7" w:rsidRPr="00A757D7" w:rsidRDefault="00A757D7" w:rsidP="00A757D7">
      <w:pPr>
        <w:ind w:firstLine="708"/>
        <w:contextualSpacing/>
        <w:jc w:val="both"/>
        <w:rPr>
          <w:sz w:val="28"/>
        </w:rPr>
      </w:pPr>
      <w:r w:rsidRPr="00A757D7">
        <w:rPr>
          <w:sz w:val="28"/>
        </w:rPr>
        <w:t xml:space="preserve">2. Контроль за исполнением настоящего Постановления возложить на первого заместителя главы Дзержинского района. </w:t>
      </w:r>
    </w:p>
    <w:p w14:paraId="3820DC22" w14:textId="77777777" w:rsidR="00A757D7" w:rsidRPr="00A757D7" w:rsidRDefault="00A757D7" w:rsidP="00A757D7">
      <w:pPr>
        <w:ind w:firstLine="708"/>
        <w:contextualSpacing/>
        <w:jc w:val="both"/>
        <w:rPr>
          <w:sz w:val="28"/>
        </w:rPr>
      </w:pPr>
      <w:r w:rsidRPr="00A757D7">
        <w:rPr>
          <w:sz w:val="28"/>
        </w:rPr>
        <w:t>3. Постановление вступает в силу в день, следующий за днем его официального опубликования.</w:t>
      </w:r>
    </w:p>
    <w:p w14:paraId="5FA9CB88" w14:textId="77777777" w:rsidR="00A757D7" w:rsidRPr="00A757D7" w:rsidRDefault="00A757D7" w:rsidP="00A757D7">
      <w:pPr>
        <w:contextualSpacing/>
        <w:jc w:val="both"/>
        <w:rPr>
          <w:sz w:val="28"/>
        </w:rPr>
      </w:pPr>
    </w:p>
    <w:p w14:paraId="0FF20FAE" w14:textId="77777777" w:rsidR="00A757D7" w:rsidRPr="00A757D7" w:rsidRDefault="00A757D7" w:rsidP="00A757D7">
      <w:pPr>
        <w:contextualSpacing/>
        <w:jc w:val="both"/>
        <w:rPr>
          <w:sz w:val="28"/>
        </w:rPr>
      </w:pPr>
    </w:p>
    <w:p w14:paraId="54502F92" w14:textId="77777777" w:rsidR="00A757D7" w:rsidRPr="00A757D7" w:rsidRDefault="00A757D7" w:rsidP="00A757D7">
      <w:pPr>
        <w:contextualSpacing/>
        <w:jc w:val="both"/>
        <w:rPr>
          <w:sz w:val="28"/>
        </w:rPr>
      </w:pPr>
      <w:r w:rsidRPr="00A757D7">
        <w:rPr>
          <w:sz w:val="28"/>
        </w:rPr>
        <w:t xml:space="preserve">Глава района                                                                                   В.Н. Дергунов     </w:t>
      </w:r>
    </w:p>
    <w:p w14:paraId="1696F0D3" w14:textId="77777777" w:rsidR="00A757D7" w:rsidRPr="00A757D7" w:rsidRDefault="00A757D7" w:rsidP="00A757D7">
      <w:pPr>
        <w:contextualSpacing/>
        <w:jc w:val="both"/>
        <w:rPr>
          <w:sz w:val="28"/>
        </w:rPr>
      </w:pPr>
    </w:p>
    <w:p w14:paraId="15D69B74" w14:textId="77777777" w:rsidR="00A757D7" w:rsidRDefault="00A757D7" w:rsidP="00A757D7">
      <w:pPr>
        <w:contextualSpacing/>
        <w:jc w:val="right"/>
        <w:rPr>
          <w:sz w:val="28"/>
        </w:rPr>
      </w:pPr>
    </w:p>
    <w:p w14:paraId="1D00B126" w14:textId="77777777" w:rsidR="009F379C" w:rsidRPr="009F379C" w:rsidRDefault="009F379C" w:rsidP="009F379C">
      <w:pPr>
        <w:overflowPunct/>
        <w:autoSpaceDE/>
        <w:autoSpaceDN/>
        <w:adjustRightInd/>
        <w:jc w:val="both"/>
        <w:rPr>
          <w:rFonts w:eastAsia="Calibri"/>
          <w:sz w:val="28"/>
          <w:szCs w:val="28"/>
          <w:lang w:eastAsia="en-US"/>
        </w:rPr>
      </w:pPr>
    </w:p>
    <w:p w14:paraId="3E98C743" w14:textId="77777777" w:rsidR="009F379C" w:rsidRPr="009F379C" w:rsidRDefault="009F379C" w:rsidP="009F379C">
      <w:pPr>
        <w:overflowPunct/>
        <w:autoSpaceDE/>
        <w:autoSpaceDN/>
        <w:adjustRightInd/>
        <w:jc w:val="right"/>
        <w:rPr>
          <w:rFonts w:eastAsia="Calibri"/>
          <w:sz w:val="20"/>
          <w:lang w:eastAsia="en-US"/>
        </w:rPr>
      </w:pPr>
      <w:r w:rsidRPr="009F379C">
        <w:rPr>
          <w:rFonts w:eastAsia="Calibri"/>
          <w:sz w:val="20"/>
          <w:lang w:eastAsia="en-US"/>
        </w:rPr>
        <w:t>Приложение к постановлению</w:t>
      </w:r>
    </w:p>
    <w:p w14:paraId="0621219F" w14:textId="77777777" w:rsidR="009F379C" w:rsidRPr="009F379C" w:rsidRDefault="009F379C" w:rsidP="009F379C">
      <w:pPr>
        <w:overflowPunct/>
        <w:autoSpaceDE/>
        <w:autoSpaceDN/>
        <w:adjustRightInd/>
        <w:jc w:val="right"/>
        <w:rPr>
          <w:rFonts w:eastAsia="Calibri"/>
          <w:sz w:val="20"/>
          <w:lang w:eastAsia="en-US"/>
        </w:rPr>
      </w:pPr>
      <w:r w:rsidRPr="009F379C">
        <w:rPr>
          <w:rFonts w:eastAsia="Calibri"/>
          <w:sz w:val="20"/>
          <w:lang w:eastAsia="en-US"/>
        </w:rPr>
        <w:t xml:space="preserve">Администрации Дзержинского района </w:t>
      </w:r>
    </w:p>
    <w:p w14:paraId="401380CB" w14:textId="5C73CA19" w:rsidR="009F379C" w:rsidRPr="009F379C" w:rsidRDefault="00671307" w:rsidP="009F379C">
      <w:pPr>
        <w:overflowPunct/>
        <w:autoSpaceDE/>
        <w:autoSpaceDN/>
        <w:adjustRightInd/>
        <w:jc w:val="right"/>
        <w:rPr>
          <w:rFonts w:eastAsia="Calibri"/>
          <w:sz w:val="28"/>
          <w:szCs w:val="28"/>
          <w:lang w:eastAsia="en-US"/>
        </w:rPr>
      </w:pPr>
      <w:r>
        <w:rPr>
          <w:rFonts w:eastAsia="Calibri"/>
          <w:sz w:val="20"/>
          <w:lang w:eastAsia="en-US"/>
        </w:rPr>
        <w:t>От 27.10.</w:t>
      </w:r>
      <w:r w:rsidR="009F379C" w:rsidRPr="009F379C">
        <w:rPr>
          <w:rFonts w:eastAsia="Calibri"/>
          <w:sz w:val="20"/>
          <w:lang w:eastAsia="en-US"/>
        </w:rPr>
        <w:t>2022</w:t>
      </w:r>
      <w:r>
        <w:rPr>
          <w:rFonts w:eastAsia="Calibri"/>
          <w:sz w:val="20"/>
          <w:lang w:eastAsia="en-US"/>
        </w:rPr>
        <w:t xml:space="preserve"> № 644-р</w:t>
      </w:r>
      <w:r w:rsidR="009F379C" w:rsidRPr="009F379C">
        <w:rPr>
          <w:rFonts w:eastAsia="Calibri"/>
          <w:sz w:val="20"/>
          <w:lang w:eastAsia="en-US"/>
        </w:rPr>
        <w:t xml:space="preserve"> </w:t>
      </w:r>
      <w:r w:rsidR="009F379C" w:rsidRPr="009F379C">
        <w:rPr>
          <w:rFonts w:eastAsia="Calibri"/>
          <w:sz w:val="28"/>
          <w:szCs w:val="28"/>
          <w:lang w:eastAsia="en-US"/>
        </w:rPr>
        <w:t xml:space="preserve">  </w:t>
      </w:r>
    </w:p>
    <w:p w14:paraId="4740AFC8" w14:textId="77777777" w:rsidR="009F379C" w:rsidRPr="009F379C" w:rsidRDefault="009F379C" w:rsidP="009F379C">
      <w:pPr>
        <w:overflowPunct/>
        <w:autoSpaceDE/>
        <w:autoSpaceDN/>
        <w:adjustRightInd/>
        <w:jc w:val="right"/>
        <w:rPr>
          <w:rFonts w:eastAsia="Calibri"/>
          <w:sz w:val="28"/>
          <w:szCs w:val="28"/>
          <w:lang w:eastAsia="en-US"/>
        </w:rPr>
      </w:pPr>
    </w:p>
    <w:p w14:paraId="17A462CD" w14:textId="77777777" w:rsidR="009F379C" w:rsidRPr="009F379C" w:rsidRDefault="009F379C" w:rsidP="009F379C">
      <w:pPr>
        <w:overflowPunct/>
        <w:autoSpaceDE/>
        <w:autoSpaceDN/>
        <w:adjustRightInd/>
        <w:jc w:val="center"/>
        <w:rPr>
          <w:sz w:val="28"/>
          <w:szCs w:val="28"/>
        </w:rPr>
      </w:pPr>
      <w:r w:rsidRPr="009F379C">
        <w:rPr>
          <w:sz w:val="28"/>
          <w:szCs w:val="28"/>
        </w:rPr>
        <w:t xml:space="preserve">   </w:t>
      </w:r>
      <w:r w:rsidRPr="009F379C">
        <w:rPr>
          <w:bCs/>
          <w:noProof/>
          <w:sz w:val="28"/>
          <w:szCs w:val="28"/>
        </w:rPr>
        <w:t xml:space="preserve">Порядок проведения оценки регулирующего воздействия проектов муниципальных нормативных правовых актов </w:t>
      </w:r>
      <w:r w:rsidRPr="009F379C">
        <w:rPr>
          <w:sz w:val="28"/>
          <w:szCs w:val="28"/>
        </w:rPr>
        <w:t xml:space="preserve">муниципального образования Дзержинский район </w:t>
      </w:r>
      <w:r w:rsidRPr="009F379C">
        <w:rPr>
          <w:bCs/>
          <w:noProof/>
          <w:sz w:val="28"/>
          <w:szCs w:val="28"/>
        </w:rPr>
        <w:t xml:space="preserve">и экспертизы муниципальных нормативных правовых актов </w:t>
      </w:r>
      <w:r w:rsidRPr="009F379C">
        <w:rPr>
          <w:sz w:val="28"/>
          <w:szCs w:val="28"/>
        </w:rPr>
        <w:t xml:space="preserve">муниципального образования Дзержинский район </w:t>
      </w:r>
    </w:p>
    <w:p w14:paraId="186F0F78" w14:textId="77777777" w:rsidR="009F379C" w:rsidRPr="009F379C" w:rsidRDefault="009F379C" w:rsidP="009F379C">
      <w:pPr>
        <w:overflowPunct/>
        <w:autoSpaceDE/>
        <w:autoSpaceDN/>
        <w:adjustRightInd/>
        <w:jc w:val="center"/>
        <w:rPr>
          <w:bCs/>
          <w:noProof/>
          <w:sz w:val="28"/>
          <w:szCs w:val="28"/>
        </w:rPr>
      </w:pPr>
      <w:r w:rsidRPr="009F379C">
        <w:rPr>
          <w:sz w:val="28"/>
          <w:szCs w:val="28"/>
        </w:rPr>
        <w:t xml:space="preserve"> </w:t>
      </w:r>
    </w:p>
    <w:p w14:paraId="77B11C86" w14:textId="77777777" w:rsidR="009F379C" w:rsidRPr="009F379C" w:rsidRDefault="009F379C" w:rsidP="009F379C">
      <w:pPr>
        <w:overflowPunct/>
        <w:autoSpaceDE/>
        <w:autoSpaceDN/>
        <w:adjustRightInd/>
        <w:jc w:val="center"/>
        <w:rPr>
          <w:bCs/>
          <w:noProof/>
          <w:sz w:val="28"/>
          <w:szCs w:val="28"/>
        </w:rPr>
      </w:pPr>
      <w:r w:rsidRPr="009F379C">
        <w:rPr>
          <w:bCs/>
          <w:noProof/>
          <w:sz w:val="28"/>
          <w:szCs w:val="28"/>
          <w:lang w:val="en-US"/>
        </w:rPr>
        <w:t>I</w:t>
      </w:r>
      <w:r w:rsidRPr="009F379C">
        <w:rPr>
          <w:bCs/>
          <w:noProof/>
          <w:sz w:val="28"/>
          <w:szCs w:val="28"/>
        </w:rPr>
        <w:t>. Общие положения</w:t>
      </w:r>
    </w:p>
    <w:p w14:paraId="60A027C8" w14:textId="77777777" w:rsidR="009F379C" w:rsidRPr="009F379C" w:rsidRDefault="009F379C" w:rsidP="009F379C">
      <w:pPr>
        <w:overflowPunct/>
        <w:autoSpaceDE/>
        <w:autoSpaceDN/>
        <w:adjustRightInd/>
        <w:jc w:val="center"/>
        <w:rPr>
          <w:noProof/>
          <w:sz w:val="28"/>
          <w:szCs w:val="28"/>
        </w:rPr>
      </w:pPr>
    </w:p>
    <w:p w14:paraId="7B22FB18" w14:textId="77777777" w:rsidR="009F379C" w:rsidRPr="009F379C" w:rsidRDefault="009F379C" w:rsidP="009F379C">
      <w:pPr>
        <w:numPr>
          <w:ilvl w:val="0"/>
          <w:numId w:val="43"/>
        </w:numPr>
        <w:overflowPunct/>
        <w:autoSpaceDE/>
        <w:autoSpaceDN/>
        <w:adjustRightInd/>
        <w:ind w:firstLine="709"/>
        <w:jc w:val="both"/>
        <w:rPr>
          <w:noProof/>
          <w:sz w:val="28"/>
          <w:szCs w:val="28"/>
        </w:rPr>
      </w:pPr>
      <w:r w:rsidRPr="009F379C">
        <w:rPr>
          <w:noProof/>
          <w:sz w:val="28"/>
          <w:szCs w:val="28"/>
        </w:rPr>
        <w:t xml:space="preserve">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w:t>
      </w:r>
      <w:r w:rsidRPr="009F379C">
        <w:rPr>
          <w:sz w:val="28"/>
          <w:szCs w:val="28"/>
        </w:rPr>
        <w:t>муниципального образования Дзержинский район</w:t>
      </w:r>
      <w:r w:rsidRPr="009F379C">
        <w:rPr>
          <w:i/>
          <w:iCs/>
          <w:noProof/>
          <w:sz w:val="28"/>
          <w:szCs w:val="28"/>
        </w:rPr>
        <w:t>,</w:t>
      </w:r>
      <w:r w:rsidRPr="009F379C">
        <w:rPr>
          <w:noProof/>
          <w:sz w:val="28"/>
          <w:szCs w:val="28"/>
        </w:rPr>
        <w:t xml:space="preserve"> устанавливающих новые или изменяющих ранее предусмотренные муниципальными нормативными </w:t>
      </w:r>
      <w:r w:rsidRPr="009F379C">
        <w:rPr>
          <w:noProof/>
          <w:sz w:val="28"/>
          <w:szCs w:val="28"/>
        </w:rPr>
        <w:tab/>
        <w:t>правовыми актами</w:t>
      </w:r>
    </w:p>
    <w:p w14:paraId="0807C6F3" w14:textId="77777777" w:rsidR="009F379C" w:rsidRPr="009F379C" w:rsidRDefault="009F379C" w:rsidP="009F379C">
      <w:pPr>
        <w:overflowPunct/>
        <w:autoSpaceDE/>
        <w:autoSpaceDN/>
        <w:adjustRightInd/>
        <w:jc w:val="both"/>
        <w:rPr>
          <w:noProof/>
          <w:sz w:val="28"/>
          <w:szCs w:val="28"/>
        </w:rPr>
      </w:pPr>
      <w:r w:rsidRPr="009F379C">
        <w:rPr>
          <w:noProof/>
          <w:sz w:val="28"/>
          <w:szCs w:val="28"/>
        </w:rPr>
        <w:t>обязанности для субъектов предпринимательской</w:t>
      </w:r>
      <w:r w:rsidRPr="009F379C">
        <w:rPr>
          <w:noProof/>
          <w:sz w:val="28"/>
          <w:szCs w:val="28"/>
        </w:rPr>
        <w:tab/>
        <w:t>и инвестиционной деятельности (далее - оценка регулирующего воздействия), и экспертизы муниципальных нормативных правовых актов</w:t>
      </w:r>
      <w:r w:rsidRPr="009F379C">
        <w:rPr>
          <w:noProof/>
          <w:sz w:val="28"/>
          <w:szCs w:val="28"/>
        </w:rPr>
        <w:tab/>
        <w:t xml:space="preserve">органов местного самоуправления </w:t>
      </w:r>
      <w:r w:rsidRPr="009F379C">
        <w:rPr>
          <w:sz w:val="28"/>
          <w:szCs w:val="28"/>
        </w:rPr>
        <w:t>муниципального образования Дзержинский район</w:t>
      </w:r>
      <w:r w:rsidRPr="009F379C">
        <w:rPr>
          <w:i/>
          <w:iCs/>
          <w:noProof/>
          <w:sz w:val="28"/>
          <w:szCs w:val="28"/>
        </w:rPr>
        <w:t>,</w:t>
      </w:r>
      <w:r w:rsidRPr="009F379C">
        <w:rPr>
          <w:noProof/>
          <w:sz w:val="28"/>
          <w:szCs w:val="28"/>
        </w:rPr>
        <w:t xml:space="preserve"> затрагивающих вопросы осуществления предпринимательской и инвестиционной деятельности (далее - экспертиза).</w:t>
      </w:r>
    </w:p>
    <w:p w14:paraId="2D681C3D" w14:textId="77777777" w:rsidR="009F379C" w:rsidRPr="009F379C" w:rsidRDefault="009F379C" w:rsidP="009F379C">
      <w:pPr>
        <w:numPr>
          <w:ilvl w:val="0"/>
          <w:numId w:val="43"/>
        </w:numPr>
        <w:overflowPunct/>
        <w:autoSpaceDE/>
        <w:autoSpaceDN/>
        <w:adjustRightInd/>
        <w:ind w:firstLine="709"/>
        <w:jc w:val="both"/>
        <w:rPr>
          <w:noProof/>
          <w:sz w:val="28"/>
          <w:szCs w:val="28"/>
        </w:rPr>
      </w:pPr>
      <w:r w:rsidRPr="009F379C">
        <w:rPr>
          <w:noProof/>
          <w:sz w:val="28"/>
          <w:szCs w:val="28"/>
        </w:rPr>
        <w:t>Оценка регулирующего воздействия проводится администрацией Дзержинского района (отделом экономики и труда администрации Дзержинского района) (далее - уполномоченный орган)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Дзержинского района.</w:t>
      </w:r>
    </w:p>
    <w:p w14:paraId="0E102056" w14:textId="77777777" w:rsidR="009F379C" w:rsidRPr="009F379C" w:rsidRDefault="009F379C" w:rsidP="009F379C">
      <w:pPr>
        <w:numPr>
          <w:ilvl w:val="0"/>
          <w:numId w:val="43"/>
        </w:numPr>
        <w:overflowPunct/>
        <w:autoSpaceDE/>
        <w:autoSpaceDN/>
        <w:adjustRightInd/>
        <w:ind w:firstLine="709"/>
        <w:jc w:val="both"/>
        <w:rPr>
          <w:noProof/>
          <w:sz w:val="28"/>
          <w:szCs w:val="28"/>
        </w:rPr>
      </w:pPr>
      <w:r w:rsidRPr="009F379C">
        <w:rPr>
          <w:noProof/>
          <w:sz w:val="28"/>
          <w:szCs w:val="28"/>
        </w:rPr>
        <w:t>Экспертиза проводится  уполномоченным органом в соответствии с утвержденным планом в целях выявления положений, необоснованно затрудняющих осуществление предпринимательской и инвестиционной деятельности.</w:t>
      </w:r>
    </w:p>
    <w:p w14:paraId="1BB5445B" w14:textId="77777777" w:rsidR="009F379C" w:rsidRPr="009F379C" w:rsidRDefault="009F379C" w:rsidP="009F379C">
      <w:pPr>
        <w:overflowPunct/>
        <w:autoSpaceDE/>
        <w:autoSpaceDN/>
        <w:adjustRightInd/>
        <w:jc w:val="both"/>
        <w:rPr>
          <w:b/>
          <w:bCs/>
          <w:noProof/>
          <w:sz w:val="28"/>
          <w:szCs w:val="28"/>
        </w:rPr>
      </w:pPr>
    </w:p>
    <w:p w14:paraId="140C2AFB" w14:textId="77777777" w:rsidR="009F379C" w:rsidRPr="009F379C" w:rsidRDefault="009F379C" w:rsidP="009F379C">
      <w:pPr>
        <w:overflowPunct/>
        <w:autoSpaceDE/>
        <w:autoSpaceDN/>
        <w:adjustRightInd/>
        <w:jc w:val="center"/>
        <w:rPr>
          <w:bCs/>
          <w:noProof/>
          <w:sz w:val="28"/>
          <w:szCs w:val="28"/>
        </w:rPr>
      </w:pPr>
      <w:r w:rsidRPr="009F379C">
        <w:rPr>
          <w:bCs/>
          <w:noProof/>
          <w:sz w:val="28"/>
          <w:szCs w:val="28"/>
          <w:lang w:val="en-US"/>
        </w:rPr>
        <w:t>II</w:t>
      </w:r>
      <w:r w:rsidRPr="009F379C">
        <w:rPr>
          <w:bCs/>
          <w:noProof/>
          <w:sz w:val="28"/>
          <w:szCs w:val="28"/>
        </w:rPr>
        <w:t>. Порядок проведения оценки регулирующего воздействия</w:t>
      </w:r>
    </w:p>
    <w:p w14:paraId="31D9A372" w14:textId="77777777" w:rsidR="009F379C" w:rsidRPr="009F379C" w:rsidRDefault="009F379C" w:rsidP="009F379C">
      <w:pPr>
        <w:overflowPunct/>
        <w:autoSpaceDE/>
        <w:autoSpaceDN/>
        <w:adjustRightInd/>
        <w:jc w:val="both"/>
        <w:rPr>
          <w:noProof/>
          <w:sz w:val="28"/>
          <w:szCs w:val="28"/>
        </w:rPr>
      </w:pPr>
    </w:p>
    <w:p w14:paraId="0560121A" w14:textId="77777777" w:rsidR="009F379C" w:rsidRPr="009F379C" w:rsidRDefault="009F379C" w:rsidP="009F379C">
      <w:pPr>
        <w:numPr>
          <w:ilvl w:val="1"/>
          <w:numId w:val="44"/>
        </w:numPr>
        <w:overflowPunct/>
        <w:autoSpaceDE/>
        <w:autoSpaceDN/>
        <w:adjustRightInd/>
        <w:ind w:firstLine="709"/>
        <w:jc w:val="both"/>
        <w:rPr>
          <w:noProof/>
          <w:sz w:val="28"/>
          <w:szCs w:val="28"/>
        </w:rPr>
      </w:pPr>
      <w:r w:rsidRPr="009F379C">
        <w:rPr>
          <w:noProof/>
          <w:sz w:val="28"/>
          <w:szCs w:val="28"/>
        </w:rPr>
        <w:t xml:space="preserve">Оценке регулирующего воздействия подлежат проекты муниципальных нормативных правовых актов </w:t>
      </w:r>
      <w:r w:rsidRPr="009F379C">
        <w:rPr>
          <w:sz w:val="28"/>
          <w:szCs w:val="28"/>
        </w:rPr>
        <w:t>муниципального образования Дзержинский район</w:t>
      </w:r>
      <w:r w:rsidRPr="009F379C">
        <w:rPr>
          <w:i/>
          <w:iCs/>
          <w:noProof/>
          <w:sz w:val="28"/>
          <w:szCs w:val="28"/>
        </w:rPr>
        <w:t>,</w:t>
      </w:r>
      <w:r w:rsidRPr="009F379C">
        <w:rPr>
          <w:noProof/>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 правового акта, проект), за исключением:</w:t>
      </w:r>
    </w:p>
    <w:p w14:paraId="51A32013" w14:textId="77777777" w:rsidR="009F379C" w:rsidRPr="009F379C" w:rsidRDefault="009F379C" w:rsidP="009F379C">
      <w:pPr>
        <w:overflowPunct/>
        <w:autoSpaceDE/>
        <w:autoSpaceDN/>
        <w:adjustRightInd/>
        <w:jc w:val="both"/>
        <w:rPr>
          <w:noProof/>
          <w:sz w:val="28"/>
          <w:szCs w:val="28"/>
        </w:rPr>
      </w:pPr>
      <w:r w:rsidRPr="009F379C">
        <w:rPr>
          <w:noProof/>
          <w:sz w:val="28"/>
          <w:szCs w:val="28"/>
        </w:rPr>
        <w:lastRenderedPageBreak/>
        <w:t xml:space="preserve">          1) проектов муниципальных нормативных правовых актов, устанавливающих, изменяющих, приостанавливающих, отменяющих местные налоги и сборы;</w:t>
      </w:r>
    </w:p>
    <w:p w14:paraId="7A124E51"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2) проектов муниципальных нормативных правовых актов, регулирующих бюджетные правоотношения.</w:t>
      </w:r>
    </w:p>
    <w:p w14:paraId="2B537C54" w14:textId="77777777" w:rsidR="009F379C" w:rsidRPr="009F379C" w:rsidRDefault="009F379C" w:rsidP="009F379C">
      <w:pPr>
        <w:numPr>
          <w:ilvl w:val="1"/>
          <w:numId w:val="44"/>
        </w:numPr>
        <w:overflowPunct/>
        <w:autoSpaceDE/>
        <w:autoSpaceDN/>
        <w:adjustRightInd/>
        <w:ind w:firstLine="851"/>
        <w:jc w:val="both"/>
        <w:rPr>
          <w:noProof/>
          <w:sz w:val="28"/>
          <w:szCs w:val="28"/>
        </w:rPr>
      </w:pPr>
      <w:r w:rsidRPr="009F379C">
        <w:rPr>
          <w:noProof/>
          <w:sz w:val="28"/>
          <w:szCs w:val="28"/>
        </w:rPr>
        <w:t>Проекты правовых актов разрабатываются органами местного самоуправления (разработчик), а также субъектами правотворческой инициативы, определенные Уставом района.</w:t>
      </w:r>
    </w:p>
    <w:p w14:paraId="3CD56294" w14:textId="77777777" w:rsidR="009F379C" w:rsidRPr="009F379C" w:rsidRDefault="009F379C" w:rsidP="009F379C">
      <w:pPr>
        <w:numPr>
          <w:ilvl w:val="1"/>
          <w:numId w:val="44"/>
        </w:numPr>
        <w:overflowPunct/>
        <w:autoSpaceDE/>
        <w:autoSpaceDN/>
        <w:adjustRightInd/>
        <w:ind w:firstLine="851"/>
        <w:jc w:val="both"/>
        <w:rPr>
          <w:noProof/>
          <w:sz w:val="28"/>
          <w:szCs w:val="28"/>
        </w:rPr>
      </w:pPr>
      <w:r w:rsidRPr="009F379C">
        <w:rPr>
          <w:noProof/>
          <w:sz w:val="28"/>
          <w:szCs w:val="28"/>
        </w:rPr>
        <w:t>На разработчика возлагаются следующие функции:</w:t>
      </w:r>
    </w:p>
    <w:p w14:paraId="6133AD38"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 xml:space="preserve"> -  формирование перечня вопросов по проекту правого акта, которые, по мнению разработчика, следует вынести на публичное обсуждение; </w:t>
      </w:r>
    </w:p>
    <w:p w14:paraId="168914F0"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  направление проекта правового акта  в уполномоченный орган для оценки проведения оценки регулирующего воздействия;</w:t>
      </w:r>
    </w:p>
    <w:p w14:paraId="23F4FBA1"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 доработка проекта правового акта в случае, если в заключении об оценке регулирующего воздействия (далее – Заключение) сделан вывод о наличии в проекте положений, указанных в пункте 1.2 настоящего Порядка.</w:t>
      </w:r>
    </w:p>
    <w:p w14:paraId="08660B0F"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2.4.  На уполномоченный орган возлагаются следующие функции: </w:t>
      </w:r>
    </w:p>
    <w:p w14:paraId="4DC3016F"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размещение на официальном сайте </w:t>
      </w:r>
      <w:r w:rsidRPr="009F379C">
        <w:rPr>
          <w:sz w:val="28"/>
          <w:szCs w:val="28"/>
        </w:rPr>
        <w:t xml:space="preserve">муниципального образования Дзержинский район </w:t>
      </w:r>
      <w:r w:rsidRPr="009F379C">
        <w:rPr>
          <w:noProof/>
          <w:sz w:val="28"/>
          <w:szCs w:val="28"/>
        </w:rPr>
        <w:t>в информационно - телекоммуникационной сети Интернет http://adm-dzergin.ru (далее - официальный сайт) уведомления о проведении публичного обсуждения проекта правового акта, в отношении которого проводится оценка регулирующего воздействия (далее - Уведомление);</w:t>
      </w:r>
    </w:p>
    <w:p w14:paraId="4D1AE800"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организация и проведение публичного обсуждения проекта правового</w:t>
      </w:r>
    </w:p>
    <w:p w14:paraId="1C431853" w14:textId="77777777" w:rsidR="009F379C" w:rsidRPr="009F379C" w:rsidRDefault="009F379C" w:rsidP="009F379C">
      <w:pPr>
        <w:overflowPunct/>
        <w:autoSpaceDE/>
        <w:autoSpaceDN/>
        <w:adjustRightInd/>
        <w:jc w:val="both"/>
        <w:rPr>
          <w:noProof/>
          <w:sz w:val="28"/>
          <w:szCs w:val="28"/>
        </w:rPr>
      </w:pPr>
      <w:r w:rsidRPr="009F379C">
        <w:rPr>
          <w:noProof/>
          <w:sz w:val="28"/>
          <w:szCs w:val="28"/>
        </w:rPr>
        <w:t>акта;</w:t>
      </w:r>
    </w:p>
    <w:p w14:paraId="5508F733"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составление отчета о результатах публичного обсуждения (далее - Отчет) и размещение его на официальном сайте;</w:t>
      </w:r>
    </w:p>
    <w:p w14:paraId="54005191"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подготовка заключения об оценке регулирующего воздействия проекта (далее - Заключение) и размещение его на официальном сайте.</w:t>
      </w:r>
    </w:p>
    <w:p w14:paraId="2B46130D"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2.5.  Для проведения оценки регулирующего воздействия проекта правового акта администрации Дзержинского района разработчик направляет в уполномоченный орган:</w:t>
      </w:r>
    </w:p>
    <w:p w14:paraId="3A55985D"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проект правового акта;</w:t>
      </w:r>
    </w:p>
    <w:p w14:paraId="00C2FBEF"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пояснител ьую записку, в пояснительной записке к проекту отражаются следующие сведения:</w:t>
      </w:r>
    </w:p>
    <w:p w14:paraId="5347B2A0"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общая информация (разработчик, вид и наименование акта);</w:t>
      </w:r>
    </w:p>
    <w:p w14:paraId="009C83D0"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описание проблемы, на решение которой направлено предлагаемое правовое регулирование;</w:t>
      </w:r>
    </w:p>
    <w:p w14:paraId="0F797FC8"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определение целей предлагаемого правового регулирования;</w:t>
      </w:r>
    </w:p>
    <w:p w14:paraId="4327DE7E"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оценка дополнительных расходов (доходов) местных бюджетов, связанных с введением предлагаемого правового регулирования;</w:t>
      </w:r>
    </w:p>
    <w:p w14:paraId="6B8F6E03"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иная информация, позволяющая оценить обоснованность предлагаемого регулирования, а также вероятность возникновения негативных социально - экономических последствий реализации принятых решений;</w:t>
      </w:r>
    </w:p>
    <w:p w14:paraId="787C5057"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lastRenderedPageBreak/>
        <w:t>-  перечень вопросов по проекту правового акта, которые, по мнению разработчика, следует вынести на публичное обсуждение.</w:t>
      </w:r>
    </w:p>
    <w:p w14:paraId="5422FF22"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2.6. Публичное обсуждение правового акта проводится в целях оценки субъектами предпринимательской и инвестиционной деятельности, представителями экспертного сообщества,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и иными лицами, интересы которых прямо или косвенно затрагиваются проектом правового акта (далее - участники публичного обсуждения), проекта правового акта на предмет выявления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9F379C">
        <w:rPr>
          <w:sz w:val="28"/>
          <w:szCs w:val="28"/>
        </w:rPr>
        <w:t>муниципального образования Дзержинский район</w:t>
      </w:r>
      <w:r w:rsidRPr="009F379C">
        <w:rPr>
          <w:i/>
          <w:iCs/>
          <w:noProof/>
          <w:sz w:val="28"/>
          <w:szCs w:val="28"/>
        </w:rPr>
        <w:t>.</w:t>
      </w:r>
    </w:p>
    <w:p w14:paraId="5DA299FC"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В целях публичного обсуждения на официальном сайте размещаются:</w:t>
      </w:r>
    </w:p>
    <w:p w14:paraId="41FA4232"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проект правового акта, в отношении которого проводится оценка регулирующего воздействия;</w:t>
      </w:r>
    </w:p>
    <w:p w14:paraId="38CA565A" w14:textId="77777777" w:rsidR="009F379C" w:rsidRPr="009F379C" w:rsidRDefault="009F379C" w:rsidP="009F379C">
      <w:pPr>
        <w:overflowPunct/>
        <w:autoSpaceDE/>
        <w:autoSpaceDN/>
        <w:adjustRightInd/>
        <w:jc w:val="both"/>
        <w:rPr>
          <w:noProof/>
          <w:sz w:val="28"/>
          <w:szCs w:val="28"/>
        </w:rPr>
      </w:pPr>
      <w:r w:rsidRPr="009F379C">
        <w:rPr>
          <w:noProof/>
          <w:sz w:val="28"/>
          <w:szCs w:val="28"/>
        </w:rPr>
        <w:t xml:space="preserve">          - уведомление для информирования участников публичного обсуждения, содержащее информацию о сроке проведения публичного обсуждения, перечне вопросов, подлежащих обсуждению, способах направления участниками публичного обсуждения своих предложений, замечаний, мнений по проекту правового акта;</w:t>
      </w:r>
    </w:p>
    <w:p w14:paraId="455F7A89"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Уведомление о проведении публичного обсуждения проекта правового акта подлежат размещению на официальном сайте в течение 3 рабочих дней со дня поступления проекта в уполномоченный орган.</w:t>
      </w:r>
    </w:p>
    <w:p w14:paraId="7AECAA50"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Уполномоченный орган при необходимости вправе дополнить представленный разработчиком перечень вопросов по проекту правового акта, выносимых на публичное обсуждение.</w:t>
      </w:r>
    </w:p>
    <w:p w14:paraId="644EC961"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2.7.  Срок проведения публичного обсуждения проекта правового акта должен составлять не менее 15 календарных дней со дня размещения Уведомления на официальном сайте. Публичное обсуждение должно быть завершено не позднее 25 календарных дней со дня поступления проекта правового акта в уполномоченный орган.</w:t>
      </w:r>
    </w:p>
    <w:p w14:paraId="3D907411"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2.8. По результатам проведения публичного обсуждения уполномоченный орган составляет Отчет, в который включаются сведения об участниках публичного обсуждения, о поступивших от них предложениях, замечаниях и мнениях по проекту правового акта, о результатах публичного обсуждения, включая предложения о возможных выгодах и затратах предлагаемого проектом варианта достижения поставленной цели, об альтернативных способах решения проблемы и оценке последствий (в случае их поступления). </w:t>
      </w:r>
    </w:p>
    <w:p w14:paraId="69C1843E"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Отчет о проведении публичного обсуждения проекта правового акта подписывается первым заместителем главы Дзержинского района и </w:t>
      </w:r>
      <w:r w:rsidRPr="009F379C">
        <w:rPr>
          <w:noProof/>
          <w:sz w:val="28"/>
          <w:szCs w:val="28"/>
        </w:rPr>
        <w:lastRenderedPageBreak/>
        <w:t>размещается на официальном сайте в срок не позднее 5 рабочих дней со дня окончания срока публичного обсуждения.</w:t>
      </w:r>
    </w:p>
    <w:p w14:paraId="3FFB3715"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2.9. По результатам оценки регулирующего воздействия уполномоченным органом подготавливается Заключение, которое должно содержать вывод об отсутствии или наличии в проекте положений, указанных в пункте 1.2 настоящего Порядка.</w:t>
      </w:r>
    </w:p>
    <w:p w14:paraId="237D046F"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Заключение направляется разработчику и размещается на официальном сайте в срок не более 30 календарных дней со дня поступления проекта в уполномоченный орган.</w:t>
      </w:r>
    </w:p>
    <w:p w14:paraId="0E1FEE12"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2.10. В случае если в Заключении сделаны выводы о наличии положений, указанных в пункте 1.2 настоящего Порядка, оно должно содержать обоснование таких выводов, а также требование к разработчику о доработке проекта и устранении замечаний, указанных в Заключении.</w:t>
      </w:r>
    </w:p>
    <w:p w14:paraId="79FCD08C"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2.11.  При поступлении Заключения, в котором сделан вывод о наличии в проекте положений, указанных в пункте 1.2 настоящего Порядка, разработчик дорабатывает проект правового акта и устраняет замечания, указанные в Заключении, в срок не более 15 рабочих дней со дня получения Заключения.</w:t>
      </w:r>
    </w:p>
    <w:p w14:paraId="72D98AE9"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Уполномоченный орган в течение 2 рабочих дней рассматривает доработанный проект правового акта и подготавливает новое Заключение.</w:t>
      </w:r>
    </w:p>
    <w:p w14:paraId="1EB2F6D2"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2.12. В целях рассмотрения разногласий, возникших между разработчиком и уполномоченным органом по результатам оценки регулирующего воздействия проекта правового акта, создается комиссия по урегулированию разногласий, возникших по результатам оценки регулирующего воздействия (далее – Комиссия). Пложение о комиссии и ее персональный состав утверждается правовым актом администрации района. </w:t>
      </w:r>
    </w:p>
    <w:p w14:paraId="52B3989A"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2.13. В случае если разработчик не согласен с замечаниями, указанными в Заключении, то он в течение 2 дней со дня его получения направляет на имя председателя Комиссии письмо о необходимости рассмотрения спорных моментов, возникших между разработчиком и уполномоченным органом и (или) уполномоченным должностным лицом по результатам оценки регулирующего воздействия проекта.</w:t>
      </w:r>
    </w:p>
    <w:p w14:paraId="4EF21C45"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2.14.  Решение Комиссии должно содержать вывод о наличии или отсутствии в проекте правового акта положений, указанных в пункте 1.2 настоящего Порядка, а также обснование такого вывода.</w:t>
      </w:r>
    </w:p>
    <w:p w14:paraId="3933521E"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w:t>
      </w:r>
    </w:p>
    <w:p w14:paraId="00E21495" w14:textId="77777777" w:rsidR="009F379C" w:rsidRPr="009F379C" w:rsidRDefault="009F379C" w:rsidP="009F379C">
      <w:pPr>
        <w:overflowPunct/>
        <w:autoSpaceDE/>
        <w:autoSpaceDN/>
        <w:adjustRightInd/>
        <w:jc w:val="center"/>
        <w:rPr>
          <w:bCs/>
          <w:noProof/>
          <w:sz w:val="28"/>
          <w:szCs w:val="28"/>
        </w:rPr>
      </w:pPr>
      <w:bookmarkStart w:id="0" w:name="bookmark0"/>
      <w:r w:rsidRPr="009F379C">
        <w:rPr>
          <w:bCs/>
          <w:noProof/>
          <w:sz w:val="28"/>
          <w:szCs w:val="28"/>
          <w:lang w:val="en-US"/>
        </w:rPr>
        <w:t>III</w:t>
      </w:r>
      <w:r w:rsidRPr="009F379C">
        <w:rPr>
          <w:bCs/>
          <w:noProof/>
          <w:sz w:val="28"/>
          <w:szCs w:val="28"/>
        </w:rPr>
        <w:t>. Порядок проведения экспертизы</w:t>
      </w:r>
      <w:bookmarkEnd w:id="0"/>
    </w:p>
    <w:p w14:paraId="7C3C36C5" w14:textId="77777777" w:rsidR="009F379C" w:rsidRPr="009F379C" w:rsidRDefault="009F379C" w:rsidP="009F379C">
      <w:pPr>
        <w:overflowPunct/>
        <w:autoSpaceDE/>
        <w:autoSpaceDN/>
        <w:adjustRightInd/>
        <w:jc w:val="center"/>
        <w:rPr>
          <w:bCs/>
          <w:noProof/>
          <w:sz w:val="28"/>
          <w:szCs w:val="28"/>
        </w:rPr>
      </w:pPr>
    </w:p>
    <w:p w14:paraId="2D0E2EF0"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3.1. Экспертиза проводится в отношении муниципальных нормативных правовых актов органов местного самоуправления </w:t>
      </w:r>
      <w:r w:rsidRPr="009F379C">
        <w:rPr>
          <w:sz w:val="28"/>
          <w:szCs w:val="28"/>
        </w:rPr>
        <w:t>муниципального образования Дзержинский район</w:t>
      </w:r>
      <w:r w:rsidRPr="009F379C">
        <w:rPr>
          <w:i/>
          <w:iCs/>
          <w:noProof/>
          <w:sz w:val="28"/>
          <w:szCs w:val="28"/>
        </w:rPr>
        <w:t>,</w:t>
      </w:r>
      <w:r w:rsidRPr="009F379C">
        <w:rPr>
          <w:noProof/>
          <w:sz w:val="28"/>
          <w:szCs w:val="28"/>
        </w:rPr>
        <w:t xml:space="preserve"> затрагивающих вопросы осуществления предпринимательской и инвестиционной деятельности (далее - правовые акты).</w:t>
      </w:r>
    </w:p>
    <w:p w14:paraId="142B6683"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lastRenderedPageBreak/>
        <w:t>3.2. Экспертиза проводится в отношении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14:paraId="60086157"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3.3.  Экспертиза проводится на основании ежегодного Плана экспертиз правовых актов (далее - План), утверждаемого первым заместителем главы  Дзержинского района.  </w:t>
      </w:r>
    </w:p>
    <w:p w14:paraId="3C8B37D3"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3.4.  В План включаются действующие правовые акты, в отношении которых имеются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полученые уполномоченным органом самостоятельно в связи с осуществлением возложенных на него функций, а также в результате рассмотрения предложений о проведении экспертизы, поступивших в уполномоченный орган от физических и юридических лиц, общественных объединений, занятых в сфере предпринимательской, инвестиционной деятельности, объединеней потребителей, саморегулируемых организаций и научно-экспертных организаций, органов местного самоуправления, органов государственной власти Красноярского края.</w:t>
      </w:r>
    </w:p>
    <w:p w14:paraId="43E95EBC"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3.5. Для формирования Плана уполномоченный логан ежегодно не позднее 1 ноября текущего года размещает на официальном сайте администрации Дзержинского района в информационно-телекоммуникационной сети Интернет </w:t>
      </w:r>
      <w:hyperlink r:id="rId10" w:history="1">
        <w:r w:rsidRPr="009F379C">
          <w:rPr>
            <w:noProof/>
            <w:color w:val="0563C1"/>
            <w:sz w:val="28"/>
            <w:szCs w:val="28"/>
            <w:u w:val="single"/>
          </w:rPr>
          <w:t>http://adm-dzergin.ru</w:t>
        </w:r>
      </w:hyperlink>
      <w:r w:rsidRPr="009F379C">
        <w:rPr>
          <w:noProof/>
          <w:sz w:val="28"/>
          <w:szCs w:val="28"/>
        </w:rPr>
        <w:t xml:space="preserve"> (далее- официальный сайт) извещение о формировании Плана с указанием почтового и электронного адресов, по которым можно направить предложения, срока для направления предложений.</w:t>
      </w:r>
    </w:p>
    <w:p w14:paraId="6AE43E44"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3.6. Предложения о проведении экспертизы подаются в уполномоченный орган на бумажном носителе либо посредством электронной почты в формате электоронного документа в течение 30 дней со дня размещения извещения о формировании Плана на официальном сайте.</w:t>
      </w:r>
    </w:p>
    <w:p w14:paraId="5135AD17"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3.7. План на очередной календарный год утверждается первым заместителем главы Дзержинского района до 20 декабря текущего года и размещается на официальном сайте в течении пяти дней после его утверждения.</w:t>
      </w:r>
    </w:p>
    <w:p w14:paraId="133E24E6"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3.8. Срок проведения экспертизы правового акта устанавливается в Плане экспертиз и не должен превышать </w:t>
      </w:r>
      <w:r w:rsidRPr="009F379C">
        <w:rPr>
          <w:iCs/>
          <w:noProof/>
          <w:sz w:val="28"/>
          <w:szCs w:val="28"/>
        </w:rPr>
        <w:t>двух месяцев.</w:t>
      </w:r>
    </w:p>
    <w:p w14:paraId="521A415A"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3.9. По результатам экспертизы уполномоченным органом подготавливается Заключение, которое размещается на официальном сайте в срок не более 30 календарных  дней со дня, установленного в качестве даты окончания проведения экспертизы в Плане.</w:t>
      </w:r>
    </w:p>
    <w:p w14:paraId="544A0391" w14:textId="77777777" w:rsidR="009F379C" w:rsidRPr="009F379C" w:rsidRDefault="009F379C" w:rsidP="009F379C">
      <w:pPr>
        <w:overflowPunct/>
        <w:autoSpaceDE/>
        <w:autoSpaceDN/>
        <w:adjustRightInd/>
        <w:ind w:firstLine="851"/>
        <w:jc w:val="both"/>
        <w:rPr>
          <w:noProof/>
          <w:sz w:val="28"/>
          <w:szCs w:val="28"/>
        </w:rPr>
      </w:pPr>
      <w:r w:rsidRPr="009F379C">
        <w:rPr>
          <w:noProof/>
          <w:sz w:val="28"/>
          <w:szCs w:val="28"/>
        </w:rPr>
        <w:t>3.10. Заключение должно содержать вывод о наличии или отсутствии в правовом акте положений, необоснованно затрудняющих осуществление предпринимательской и инвестиционной деятельности, а также обоснование такого вывода.</w:t>
      </w:r>
    </w:p>
    <w:p w14:paraId="3677C4C4"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3.11. В случае выявления в правовом акте положений, необоснованно затрудняющих осуществление предпринимательской и инвестиционной </w:t>
      </w:r>
      <w:r w:rsidRPr="009F379C">
        <w:rPr>
          <w:noProof/>
          <w:sz w:val="28"/>
          <w:szCs w:val="28"/>
        </w:rPr>
        <w:lastRenderedPageBreak/>
        <w:t>деятельности, уполномоченный орган вносит в орган местного самоуправления</w:t>
      </w:r>
      <w:r w:rsidRPr="009F379C">
        <w:rPr>
          <w:i/>
          <w:iCs/>
          <w:noProof/>
          <w:sz w:val="28"/>
          <w:szCs w:val="28"/>
        </w:rPr>
        <w:t>,</w:t>
      </w:r>
      <w:r w:rsidRPr="009F379C">
        <w:rPr>
          <w:noProof/>
          <w:sz w:val="28"/>
          <w:szCs w:val="28"/>
        </w:rPr>
        <w:t xml:space="preserve"> принявший правовой акт (разработчику), предложения об отмене или изменении соотвествующим образом правового акта с приложением  копии заключения.</w:t>
      </w:r>
    </w:p>
    <w:p w14:paraId="2BC46D0B"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3.12. После получения заключения, в котором содержится вывод о наличии в правовом акте положений, необоснованно затрудняющих осуществление предпринимательской и инвестиционной деятельности, орган местного самоуправления, принявший правовой акт (разработчик), в срок не более 30 календарных дней со дня получения заключения направляет в  уполномоченный орган информацию о принятых мерах.</w:t>
      </w:r>
    </w:p>
    <w:p w14:paraId="299810AB"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 xml:space="preserve"> 3.13. В случае если орган местного самоуправления</w:t>
      </w:r>
      <w:r w:rsidRPr="009F379C">
        <w:rPr>
          <w:i/>
          <w:iCs/>
          <w:noProof/>
          <w:sz w:val="28"/>
          <w:szCs w:val="28"/>
        </w:rPr>
        <w:t>,</w:t>
      </w:r>
      <w:r w:rsidRPr="009F379C">
        <w:rPr>
          <w:noProof/>
          <w:sz w:val="28"/>
          <w:szCs w:val="28"/>
        </w:rPr>
        <w:t xml:space="preserve"> принявший правовой акт (разработчик), не согласен с Заключением и предложениями уполномоченного органа, то в течение 15 календарных дней со дня получения Заключения, предложений он направляет в уполномоченный орган возражение с мотивированным обоснованием.</w:t>
      </w:r>
    </w:p>
    <w:p w14:paraId="49C44983"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3.11. Уполномоченный орган в срок не более 7 рабочих дней с даты получения уведомления о необходимости рассмотрения разногласий проводит с органом местного самоуправления (разработчик)</w:t>
      </w:r>
      <w:r w:rsidRPr="009F379C">
        <w:rPr>
          <w:i/>
          <w:iCs/>
          <w:noProof/>
          <w:sz w:val="28"/>
          <w:szCs w:val="28"/>
        </w:rPr>
        <w:t xml:space="preserve">, </w:t>
      </w:r>
      <w:r w:rsidRPr="009F379C">
        <w:rPr>
          <w:noProof/>
          <w:sz w:val="28"/>
          <w:szCs w:val="28"/>
        </w:rPr>
        <w:t>принявшим правовой акт, согласительное совещание.</w:t>
      </w:r>
    </w:p>
    <w:p w14:paraId="0A44F4D2"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Итоги проведения согласительного совещания оформляются протоколом и подписываются руководителям уполномоченного органа и органом местного самоуправления (разработчик)</w:t>
      </w:r>
      <w:r w:rsidRPr="009F379C">
        <w:rPr>
          <w:i/>
          <w:iCs/>
          <w:noProof/>
          <w:sz w:val="28"/>
          <w:szCs w:val="28"/>
        </w:rPr>
        <w:t>,</w:t>
      </w:r>
      <w:r w:rsidRPr="009F379C">
        <w:rPr>
          <w:noProof/>
          <w:sz w:val="28"/>
          <w:szCs w:val="28"/>
        </w:rPr>
        <w:t xml:space="preserve"> принявшего правовой акт, не позднее 2 рабочих дней со дня проведения согласительного совещания. Подготовка протокола осуществляется уполномоченным органом.</w:t>
      </w:r>
    </w:p>
    <w:p w14:paraId="1270C1AE"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В случае достижения согласованного решения по итогам согласительного совещания правовой акт дорабатывается органом местного самоуправления (разработчик)</w:t>
      </w:r>
      <w:r w:rsidRPr="009F379C">
        <w:rPr>
          <w:sz w:val="28"/>
          <w:szCs w:val="28"/>
        </w:rPr>
        <w:t xml:space="preserve"> </w:t>
      </w:r>
      <w:r w:rsidRPr="009F379C">
        <w:rPr>
          <w:noProof/>
          <w:sz w:val="28"/>
          <w:szCs w:val="28"/>
        </w:rPr>
        <w:t>его принявшим с учетом достигнутых договоренностей по разногласиям, указанных в протоколе согласительного совещания. Протокол согласительного совещания приобщается к Заключению.</w:t>
      </w:r>
    </w:p>
    <w:p w14:paraId="0AC2FC31" w14:textId="77777777" w:rsidR="009F379C" w:rsidRPr="009F379C" w:rsidRDefault="009F379C" w:rsidP="009F379C">
      <w:pPr>
        <w:overflowPunct/>
        <w:autoSpaceDE/>
        <w:autoSpaceDN/>
        <w:adjustRightInd/>
        <w:ind w:firstLine="709"/>
        <w:jc w:val="both"/>
        <w:rPr>
          <w:noProof/>
          <w:sz w:val="28"/>
          <w:szCs w:val="28"/>
        </w:rPr>
      </w:pPr>
      <w:r w:rsidRPr="009F379C">
        <w:rPr>
          <w:noProof/>
          <w:sz w:val="28"/>
          <w:szCs w:val="28"/>
        </w:rPr>
        <w:t>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органом местного самоуправления (разработчик), принявшим правовой акт, с приложением позиции последнего, оформленной отдельным документом, в обязательном порядке прилагаются к Заключению и размещаются на официальном сайте вместе с Заключением.</w:t>
      </w:r>
    </w:p>
    <w:p w14:paraId="75519E51" w14:textId="77777777" w:rsidR="009F379C" w:rsidRPr="009F379C" w:rsidRDefault="009F379C" w:rsidP="009F379C">
      <w:pPr>
        <w:overflowPunct/>
        <w:autoSpaceDE/>
        <w:autoSpaceDN/>
        <w:adjustRightInd/>
        <w:ind w:firstLine="709"/>
        <w:jc w:val="both"/>
        <w:rPr>
          <w:noProof/>
          <w:sz w:val="28"/>
          <w:szCs w:val="28"/>
        </w:rPr>
      </w:pPr>
    </w:p>
    <w:p w14:paraId="5733844F" w14:textId="77777777" w:rsidR="009F379C" w:rsidRPr="009F379C" w:rsidRDefault="009F379C" w:rsidP="009F379C">
      <w:pPr>
        <w:overflowPunct/>
        <w:autoSpaceDE/>
        <w:autoSpaceDN/>
        <w:adjustRightInd/>
        <w:ind w:firstLine="709"/>
        <w:jc w:val="both"/>
        <w:rPr>
          <w:noProof/>
          <w:sz w:val="28"/>
          <w:szCs w:val="28"/>
        </w:rPr>
      </w:pPr>
    </w:p>
    <w:p w14:paraId="6E67A057" w14:textId="77777777" w:rsidR="009F379C" w:rsidRPr="009F379C" w:rsidRDefault="009F379C" w:rsidP="009F379C">
      <w:pPr>
        <w:overflowPunct/>
        <w:autoSpaceDE/>
        <w:autoSpaceDN/>
        <w:adjustRightInd/>
        <w:jc w:val="right"/>
        <w:rPr>
          <w:rFonts w:eastAsia="Calibri"/>
          <w:sz w:val="20"/>
          <w:lang w:eastAsia="en-US"/>
        </w:rPr>
      </w:pPr>
      <w:r w:rsidRPr="009F379C">
        <w:rPr>
          <w:rFonts w:eastAsia="Calibri"/>
          <w:sz w:val="20"/>
          <w:lang w:eastAsia="en-US"/>
        </w:rPr>
        <w:t xml:space="preserve"> </w:t>
      </w:r>
    </w:p>
    <w:p w14:paraId="187F1B0D" w14:textId="77777777" w:rsidR="009F379C" w:rsidRPr="009F379C" w:rsidRDefault="009F379C" w:rsidP="009F379C">
      <w:pPr>
        <w:overflowPunct/>
        <w:autoSpaceDE/>
        <w:autoSpaceDN/>
        <w:adjustRightInd/>
        <w:rPr>
          <w:sz w:val="20"/>
        </w:rPr>
      </w:pPr>
    </w:p>
    <w:p w14:paraId="63DB3D7F" w14:textId="53847EC8" w:rsidR="0033102A" w:rsidRPr="000A79D6" w:rsidRDefault="0033102A" w:rsidP="009F379C">
      <w:pPr>
        <w:contextualSpacing/>
        <w:jc w:val="right"/>
        <w:rPr>
          <w:sz w:val="28"/>
          <w:szCs w:val="28"/>
        </w:rPr>
      </w:pPr>
    </w:p>
    <w:sectPr w:rsidR="0033102A" w:rsidRPr="000A79D6" w:rsidSect="00A1561F">
      <w:headerReference w:type="even" r:id="rId1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6232" w14:textId="77777777" w:rsidR="008862E7" w:rsidRDefault="008862E7">
      <w:r>
        <w:separator/>
      </w:r>
    </w:p>
  </w:endnote>
  <w:endnote w:type="continuationSeparator" w:id="0">
    <w:p w14:paraId="4E077424" w14:textId="77777777" w:rsidR="008862E7" w:rsidRDefault="0088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imes New Roman Cyr Bold">
    <w:altName w:val="Cambria"/>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368B" w14:textId="77777777" w:rsidR="008862E7" w:rsidRDefault="008862E7">
      <w:r>
        <w:separator/>
      </w:r>
    </w:p>
  </w:footnote>
  <w:footnote w:type="continuationSeparator" w:id="0">
    <w:p w14:paraId="275AB5B0" w14:textId="77777777" w:rsidR="008862E7" w:rsidRDefault="0088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236D" w14:textId="77777777" w:rsidR="00AC6130" w:rsidRDefault="00AC613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38FE2EB" w14:textId="77777777" w:rsidR="00AC6130" w:rsidRDefault="00AC6130">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B9F3" w14:textId="77777777" w:rsidR="00AC6130" w:rsidRDefault="00AC6130" w:rsidP="0095542C">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F1C0D"/>
    <w:multiLevelType w:val="multilevel"/>
    <w:tmpl w:val="AB1A7A4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A8828E2"/>
    <w:multiLevelType w:val="multilevel"/>
    <w:tmpl w:val="4342C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74981"/>
    <w:multiLevelType w:val="multilevel"/>
    <w:tmpl w:val="65445D9C"/>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0B6711DA"/>
    <w:multiLevelType w:val="multilevel"/>
    <w:tmpl w:val="3670EF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B86651"/>
    <w:multiLevelType w:val="hybridMultilevel"/>
    <w:tmpl w:val="0658AE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15:restartNumberingAfterBreak="0">
    <w:nsid w:val="15116845"/>
    <w:multiLevelType w:val="hybridMultilevel"/>
    <w:tmpl w:val="BB58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FE68B0"/>
    <w:multiLevelType w:val="hybridMultilevel"/>
    <w:tmpl w:val="D2104B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18C275BC"/>
    <w:multiLevelType w:val="multilevel"/>
    <w:tmpl w:val="1586F68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9E346ED"/>
    <w:multiLevelType w:val="hybridMultilevel"/>
    <w:tmpl w:val="F766C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0674CED"/>
    <w:multiLevelType w:val="hybridMultilevel"/>
    <w:tmpl w:val="A59A8AB2"/>
    <w:lvl w:ilvl="0" w:tplc="08586B4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22B52555"/>
    <w:multiLevelType w:val="multilevel"/>
    <w:tmpl w:val="B9CA25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79098A"/>
    <w:multiLevelType w:val="multilevel"/>
    <w:tmpl w:val="30709AE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6010193"/>
    <w:multiLevelType w:val="multilevel"/>
    <w:tmpl w:val="24485C9A"/>
    <w:lvl w:ilvl="0">
      <w:start w:val="2020"/>
      <w:numFmt w:val="decimal"/>
      <w:lvlText w:val="%1"/>
      <w:lvlJc w:val="left"/>
      <w:pPr>
        <w:ind w:left="900" w:hanging="900"/>
      </w:pPr>
    </w:lvl>
    <w:lvl w:ilvl="1">
      <w:start w:val="2029"/>
      <w:numFmt w:val="decimal"/>
      <w:lvlText w:val="%1-%2"/>
      <w:lvlJc w:val="left"/>
      <w:pPr>
        <w:ind w:left="900" w:hanging="90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decimal"/>
      <w:lvlText w:val="%1-%2.%3.%4.%5"/>
      <w:lvlJc w:val="left"/>
      <w:pPr>
        <w:ind w:left="900" w:hanging="90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C13731A"/>
    <w:multiLevelType w:val="hybridMultilevel"/>
    <w:tmpl w:val="F760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B8C70FC"/>
    <w:multiLevelType w:val="multilevel"/>
    <w:tmpl w:val="92DC96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5200AA"/>
    <w:multiLevelType w:val="hybridMultilevel"/>
    <w:tmpl w:val="5868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AF6774"/>
    <w:multiLevelType w:val="hybridMultilevel"/>
    <w:tmpl w:val="3B14BC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9006ECE"/>
    <w:multiLevelType w:val="hybridMultilevel"/>
    <w:tmpl w:val="2872E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AC42D9B"/>
    <w:multiLevelType w:val="multilevel"/>
    <w:tmpl w:val="8E4A57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564F6"/>
    <w:multiLevelType w:val="hybridMultilevel"/>
    <w:tmpl w:val="E5605A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D3D1B7D"/>
    <w:multiLevelType w:val="hybridMultilevel"/>
    <w:tmpl w:val="D6AE9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9C954E1"/>
    <w:multiLevelType w:val="multilevel"/>
    <w:tmpl w:val="E5D8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ACF2D18"/>
    <w:multiLevelType w:val="hybridMultilevel"/>
    <w:tmpl w:val="6CA0A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C921CF"/>
    <w:multiLevelType w:val="hybridMultilevel"/>
    <w:tmpl w:val="5F34B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B17132"/>
    <w:multiLevelType w:val="multilevel"/>
    <w:tmpl w:val="C46848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32"/>
  </w:num>
  <w:num w:numId="4">
    <w:abstractNumId w:val="21"/>
  </w:num>
  <w:num w:numId="5">
    <w:abstractNumId w:val="2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3"/>
  </w:num>
  <w:num w:numId="9">
    <w:abstractNumId w:val="20"/>
  </w:num>
  <w:num w:numId="10">
    <w:abstractNumId w:val="1"/>
  </w:num>
  <w:num w:numId="11">
    <w:abstractNumId w:val="27"/>
  </w:num>
  <w:num w:numId="12">
    <w:abstractNumId w:val="4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23"/>
  </w:num>
  <w:num w:numId="25">
    <w:abstractNumId w:val="29"/>
  </w:num>
  <w:num w:numId="26">
    <w:abstractNumId w:val="39"/>
  </w:num>
  <w:num w:numId="27">
    <w:abstractNumId w:val="5"/>
  </w:num>
  <w:num w:numId="28">
    <w:abstractNumId w:val="15"/>
  </w:num>
  <w:num w:numId="29">
    <w:abstractNumId w:val="31"/>
  </w:num>
  <w:num w:numId="30">
    <w:abstractNumId w:val="18"/>
    <w:lvlOverride w:ilvl="0">
      <w:startOverride w:val="2020"/>
    </w:lvlOverride>
    <w:lvlOverride w:ilvl="1">
      <w:startOverride w:val="20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5"/>
  </w:num>
  <w:num w:numId="34">
    <w:abstractNumId w:val="38"/>
  </w:num>
  <w:num w:numId="35">
    <w:abstractNumId w:val="37"/>
  </w:num>
  <w:num w:numId="36">
    <w:abstractNumId w:val="8"/>
  </w:num>
  <w:num w:numId="37">
    <w:abstractNumId w:val="28"/>
  </w:num>
  <w:num w:numId="38">
    <w:abstractNumId w:val="10"/>
  </w:num>
  <w:num w:numId="39">
    <w:abstractNumId w:val="26"/>
  </w:num>
  <w:num w:numId="40">
    <w:abstractNumId w:val="30"/>
  </w:num>
  <w:num w:numId="41">
    <w:abstractNumId w:val="19"/>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lvlOverride w:ilvl="2"/>
    <w:lvlOverride w:ilvl="3"/>
    <w:lvlOverride w:ilvl="4"/>
    <w:lvlOverride w:ilvl="5"/>
    <w:lvlOverride w:ilvl="6"/>
    <w:lvlOverride w:ilvl="7"/>
    <w:lvlOverride w:ilvl="8"/>
  </w:num>
  <w:num w:numId="44">
    <w:abstractNumId w:val="16"/>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C"/>
    <w:rsid w:val="000026F8"/>
    <w:rsid w:val="0000503E"/>
    <w:rsid w:val="00005602"/>
    <w:rsid w:val="00010874"/>
    <w:rsid w:val="00021A81"/>
    <w:rsid w:val="00023251"/>
    <w:rsid w:val="00051617"/>
    <w:rsid w:val="0005443E"/>
    <w:rsid w:val="00056F9F"/>
    <w:rsid w:val="00062AE8"/>
    <w:rsid w:val="0006510A"/>
    <w:rsid w:val="00066AC7"/>
    <w:rsid w:val="0009039D"/>
    <w:rsid w:val="000A3128"/>
    <w:rsid w:val="000A79D6"/>
    <w:rsid w:val="000B29BB"/>
    <w:rsid w:val="000B657B"/>
    <w:rsid w:val="000C1423"/>
    <w:rsid w:val="000D1770"/>
    <w:rsid w:val="000D6D09"/>
    <w:rsid w:val="000D7A08"/>
    <w:rsid w:val="000E1D0C"/>
    <w:rsid w:val="000E5046"/>
    <w:rsid w:val="000E5210"/>
    <w:rsid w:val="000F3F9C"/>
    <w:rsid w:val="000F6102"/>
    <w:rsid w:val="00105BA9"/>
    <w:rsid w:val="00107740"/>
    <w:rsid w:val="00116506"/>
    <w:rsid w:val="001177C0"/>
    <w:rsid w:val="00134F43"/>
    <w:rsid w:val="0013735D"/>
    <w:rsid w:val="0015109A"/>
    <w:rsid w:val="00151E6E"/>
    <w:rsid w:val="001635FC"/>
    <w:rsid w:val="00165A55"/>
    <w:rsid w:val="00174A67"/>
    <w:rsid w:val="001820D6"/>
    <w:rsid w:val="001834D4"/>
    <w:rsid w:val="00197136"/>
    <w:rsid w:val="001E0C0F"/>
    <w:rsid w:val="001E1549"/>
    <w:rsid w:val="001F2221"/>
    <w:rsid w:val="001F3510"/>
    <w:rsid w:val="001F408A"/>
    <w:rsid w:val="001F4DE7"/>
    <w:rsid w:val="0020289C"/>
    <w:rsid w:val="00213D36"/>
    <w:rsid w:val="00221759"/>
    <w:rsid w:val="0023663B"/>
    <w:rsid w:val="00242A10"/>
    <w:rsid w:val="002453EB"/>
    <w:rsid w:val="00247253"/>
    <w:rsid w:val="00247746"/>
    <w:rsid w:val="0025453D"/>
    <w:rsid w:val="002647FB"/>
    <w:rsid w:val="00264E5C"/>
    <w:rsid w:val="00266E34"/>
    <w:rsid w:val="00285951"/>
    <w:rsid w:val="002913ED"/>
    <w:rsid w:val="002926B3"/>
    <w:rsid w:val="00295042"/>
    <w:rsid w:val="00297DFB"/>
    <w:rsid w:val="002A1434"/>
    <w:rsid w:val="002B2061"/>
    <w:rsid w:val="002C46E7"/>
    <w:rsid w:val="002D1E64"/>
    <w:rsid w:val="002D2172"/>
    <w:rsid w:val="002D2C20"/>
    <w:rsid w:val="002E30A1"/>
    <w:rsid w:val="002E623D"/>
    <w:rsid w:val="002F5F90"/>
    <w:rsid w:val="00300B95"/>
    <w:rsid w:val="0030307B"/>
    <w:rsid w:val="00305A30"/>
    <w:rsid w:val="00310890"/>
    <w:rsid w:val="00314EF8"/>
    <w:rsid w:val="003154DB"/>
    <w:rsid w:val="00315C09"/>
    <w:rsid w:val="003257B8"/>
    <w:rsid w:val="0033102A"/>
    <w:rsid w:val="0033293D"/>
    <w:rsid w:val="00335D92"/>
    <w:rsid w:val="00335FBB"/>
    <w:rsid w:val="00340E58"/>
    <w:rsid w:val="00351746"/>
    <w:rsid w:val="00375133"/>
    <w:rsid w:val="00375B9E"/>
    <w:rsid w:val="00376727"/>
    <w:rsid w:val="00387702"/>
    <w:rsid w:val="00395194"/>
    <w:rsid w:val="00396A9C"/>
    <w:rsid w:val="003B09FA"/>
    <w:rsid w:val="003B4534"/>
    <w:rsid w:val="003B4D3D"/>
    <w:rsid w:val="003B667C"/>
    <w:rsid w:val="003C28C5"/>
    <w:rsid w:val="003C73C8"/>
    <w:rsid w:val="003D2EFE"/>
    <w:rsid w:val="003F3234"/>
    <w:rsid w:val="00401473"/>
    <w:rsid w:val="00402F8F"/>
    <w:rsid w:val="00413BEE"/>
    <w:rsid w:val="0041449A"/>
    <w:rsid w:val="00417EE8"/>
    <w:rsid w:val="004229A1"/>
    <w:rsid w:val="00431010"/>
    <w:rsid w:val="00431201"/>
    <w:rsid w:val="0043209E"/>
    <w:rsid w:val="004342D2"/>
    <w:rsid w:val="00445BB7"/>
    <w:rsid w:val="00467824"/>
    <w:rsid w:val="004768C5"/>
    <w:rsid w:val="004849BD"/>
    <w:rsid w:val="00492728"/>
    <w:rsid w:val="00492F15"/>
    <w:rsid w:val="00494DDE"/>
    <w:rsid w:val="00495346"/>
    <w:rsid w:val="004953F0"/>
    <w:rsid w:val="004A067B"/>
    <w:rsid w:val="004A61BE"/>
    <w:rsid w:val="004A7D76"/>
    <w:rsid w:val="004B3128"/>
    <w:rsid w:val="004B64C5"/>
    <w:rsid w:val="004C0489"/>
    <w:rsid w:val="004C1C9B"/>
    <w:rsid w:val="004C49A7"/>
    <w:rsid w:val="004D6B13"/>
    <w:rsid w:val="004D722C"/>
    <w:rsid w:val="004E010A"/>
    <w:rsid w:val="004E6847"/>
    <w:rsid w:val="004F387F"/>
    <w:rsid w:val="00502389"/>
    <w:rsid w:val="005053C4"/>
    <w:rsid w:val="00512622"/>
    <w:rsid w:val="00514906"/>
    <w:rsid w:val="005353C6"/>
    <w:rsid w:val="00540FB9"/>
    <w:rsid w:val="0055079F"/>
    <w:rsid w:val="00552633"/>
    <w:rsid w:val="00554FF0"/>
    <w:rsid w:val="00555D42"/>
    <w:rsid w:val="0055757B"/>
    <w:rsid w:val="00576215"/>
    <w:rsid w:val="00576B9C"/>
    <w:rsid w:val="00582316"/>
    <w:rsid w:val="00587E3D"/>
    <w:rsid w:val="00590675"/>
    <w:rsid w:val="00594B08"/>
    <w:rsid w:val="005970D9"/>
    <w:rsid w:val="005A4C0F"/>
    <w:rsid w:val="005B4015"/>
    <w:rsid w:val="005B6D8F"/>
    <w:rsid w:val="005C1AAA"/>
    <w:rsid w:val="005C6BAC"/>
    <w:rsid w:val="005D4378"/>
    <w:rsid w:val="005E00DD"/>
    <w:rsid w:val="005E0FE9"/>
    <w:rsid w:val="005E1692"/>
    <w:rsid w:val="005E1F6F"/>
    <w:rsid w:val="005E2813"/>
    <w:rsid w:val="005E2CD1"/>
    <w:rsid w:val="005E4B68"/>
    <w:rsid w:val="005F05E7"/>
    <w:rsid w:val="0060567C"/>
    <w:rsid w:val="006131F8"/>
    <w:rsid w:val="00625A0A"/>
    <w:rsid w:val="00626408"/>
    <w:rsid w:val="0063054C"/>
    <w:rsid w:val="00633DFE"/>
    <w:rsid w:val="00650FC2"/>
    <w:rsid w:val="00652D0B"/>
    <w:rsid w:val="00653323"/>
    <w:rsid w:val="006602C9"/>
    <w:rsid w:val="00662CE0"/>
    <w:rsid w:val="006662B7"/>
    <w:rsid w:val="0067030B"/>
    <w:rsid w:val="00671307"/>
    <w:rsid w:val="00673D35"/>
    <w:rsid w:val="00673FBF"/>
    <w:rsid w:val="0067416E"/>
    <w:rsid w:val="00681214"/>
    <w:rsid w:val="00681E70"/>
    <w:rsid w:val="00683BA8"/>
    <w:rsid w:val="006853FD"/>
    <w:rsid w:val="006A2962"/>
    <w:rsid w:val="006A4E4C"/>
    <w:rsid w:val="006B5C84"/>
    <w:rsid w:val="006C0494"/>
    <w:rsid w:val="006C53DD"/>
    <w:rsid w:val="006C774A"/>
    <w:rsid w:val="006D6FE3"/>
    <w:rsid w:val="006E395E"/>
    <w:rsid w:val="006F429A"/>
    <w:rsid w:val="006F5FF0"/>
    <w:rsid w:val="007031A4"/>
    <w:rsid w:val="00712A67"/>
    <w:rsid w:val="00716E49"/>
    <w:rsid w:val="007364DD"/>
    <w:rsid w:val="00737FFA"/>
    <w:rsid w:val="00740B31"/>
    <w:rsid w:val="0074161D"/>
    <w:rsid w:val="00757A1D"/>
    <w:rsid w:val="00757D07"/>
    <w:rsid w:val="00776C8A"/>
    <w:rsid w:val="007814A1"/>
    <w:rsid w:val="0079632A"/>
    <w:rsid w:val="007A2A3C"/>
    <w:rsid w:val="007B0368"/>
    <w:rsid w:val="007B30DF"/>
    <w:rsid w:val="007B545E"/>
    <w:rsid w:val="007C1DC5"/>
    <w:rsid w:val="007C2694"/>
    <w:rsid w:val="007D0D7D"/>
    <w:rsid w:val="007E4685"/>
    <w:rsid w:val="007E5CA8"/>
    <w:rsid w:val="007E63FF"/>
    <w:rsid w:val="007E781A"/>
    <w:rsid w:val="007E7B00"/>
    <w:rsid w:val="00802531"/>
    <w:rsid w:val="0081526B"/>
    <w:rsid w:val="00822F66"/>
    <w:rsid w:val="00844CEC"/>
    <w:rsid w:val="00847B7B"/>
    <w:rsid w:val="008569BF"/>
    <w:rsid w:val="00860087"/>
    <w:rsid w:val="00861ADC"/>
    <w:rsid w:val="00867920"/>
    <w:rsid w:val="00873742"/>
    <w:rsid w:val="00877EE3"/>
    <w:rsid w:val="008862E7"/>
    <w:rsid w:val="00891B84"/>
    <w:rsid w:val="008A1CBE"/>
    <w:rsid w:val="008B0DCD"/>
    <w:rsid w:val="008D395F"/>
    <w:rsid w:val="008E3667"/>
    <w:rsid w:val="008F247D"/>
    <w:rsid w:val="00902592"/>
    <w:rsid w:val="00907A97"/>
    <w:rsid w:val="009202E3"/>
    <w:rsid w:val="00930578"/>
    <w:rsid w:val="00933D78"/>
    <w:rsid w:val="00943DC3"/>
    <w:rsid w:val="00944802"/>
    <w:rsid w:val="0095542C"/>
    <w:rsid w:val="0095607B"/>
    <w:rsid w:val="00961FAC"/>
    <w:rsid w:val="009646EB"/>
    <w:rsid w:val="00965048"/>
    <w:rsid w:val="0098430C"/>
    <w:rsid w:val="00991092"/>
    <w:rsid w:val="00994D44"/>
    <w:rsid w:val="009A121C"/>
    <w:rsid w:val="009B1F47"/>
    <w:rsid w:val="009B346D"/>
    <w:rsid w:val="009B4D13"/>
    <w:rsid w:val="009B6B91"/>
    <w:rsid w:val="009C6877"/>
    <w:rsid w:val="009C7505"/>
    <w:rsid w:val="009C7D97"/>
    <w:rsid w:val="009D25EB"/>
    <w:rsid w:val="009D7415"/>
    <w:rsid w:val="009E4905"/>
    <w:rsid w:val="009E6791"/>
    <w:rsid w:val="009F178A"/>
    <w:rsid w:val="009F375F"/>
    <w:rsid w:val="009F379C"/>
    <w:rsid w:val="009F606F"/>
    <w:rsid w:val="009F7108"/>
    <w:rsid w:val="00A0299E"/>
    <w:rsid w:val="00A146DE"/>
    <w:rsid w:val="00A1561F"/>
    <w:rsid w:val="00A24D36"/>
    <w:rsid w:val="00A311BE"/>
    <w:rsid w:val="00A41824"/>
    <w:rsid w:val="00A443A4"/>
    <w:rsid w:val="00A50AD6"/>
    <w:rsid w:val="00A52C84"/>
    <w:rsid w:val="00A562F4"/>
    <w:rsid w:val="00A61377"/>
    <w:rsid w:val="00A757D7"/>
    <w:rsid w:val="00A91926"/>
    <w:rsid w:val="00A91ACD"/>
    <w:rsid w:val="00A9335C"/>
    <w:rsid w:val="00AB018B"/>
    <w:rsid w:val="00AB2468"/>
    <w:rsid w:val="00AB3645"/>
    <w:rsid w:val="00AB7B34"/>
    <w:rsid w:val="00AC3A4E"/>
    <w:rsid w:val="00AC53CC"/>
    <w:rsid w:val="00AC6130"/>
    <w:rsid w:val="00AD2281"/>
    <w:rsid w:val="00AD7CF9"/>
    <w:rsid w:val="00AE3645"/>
    <w:rsid w:val="00B00DF9"/>
    <w:rsid w:val="00B00FD6"/>
    <w:rsid w:val="00B03C20"/>
    <w:rsid w:val="00B13EBE"/>
    <w:rsid w:val="00B2157F"/>
    <w:rsid w:val="00B23807"/>
    <w:rsid w:val="00B23C8E"/>
    <w:rsid w:val="00B3179B"/>
    <w:rsid w:val="00B3748A"/>
    <w:rsid w:val="00B60030"/>
    <w:rsid w:val="00B605D9"/>
    <w:rsid w:val="00B6220D"/>
    <w:rsid w:val="00B63091"/>
    <w:rsid w:val="00B64132"/>
    <w:rsid w:val="00B64D83"/>
    <w:rsid w:val="00B71722"/>
    <w:rsid w:val="00B8067E"/>
    <w:rsid w:val="00B84C8F"/>
    <w:rsid w:val="00B906BF"/>
    <w:rsid w:val="00BA4DBC"/>
    <w:rsid w:val="00BA5D35"/>
    <w:rsid w:val="00BA6EA0"/>
    <w:rsid w:val="00BB2008"/>
    <w:rsid w:val="00BC2F2C"/>
    <w:rsid w:val="00BD5608"/>
    <w:rsid w:val="00BD7EF4"/>
    <w:rsid w:val="00BE6A9F"/>
    <w:rsid w:val="00BF1424"/>
    <w:rsid w:val="00BF1CD4"/>
    <w:rsid w:val="00BF4A30"/>
    <w:rsid w:val="00C01DE0"/>
    <w:rsid w:val="00C0559A"/>
    <w:rsid w:val="00C11EDF"/>
    <w:rsid w:val="00C15A44"/>
    <w:rsid w:val="00C16B33"/>
    <w:rsid w:val="00C20976"/>
    <w:rsid w:val="00C20E6E"/>
    <w:rsid w:val="00C25339"/>
    <w:rsid w:val="00C26A68"/>
    <w:rsid w:val="00C30D83"/>
    <w:rsid w:val="00C319B4"/>
    <w:rsid w:val="00C37635"/>
    <w:rsid w:val="00C41E8A"/>
    <w:rsid w:val="00C47441"/>
    <w:rsid w:val="00C53323"/>
    <w:rsid w:val="00C6010E"/>
    <w:rsid w:val="00C63801"/>
    <w:rsid w:val="00C755EC"/>
    <w:rsid w:val="00C835CE"/>
    <w:rsid w:val="00C86AAA"/>
    <w:rsid w:val="00C912F7"/>
    <w:rsid w:val="00CB704E"/>
    <w:rsid w:val="00CC67A7"/>
    <w:rsid w:val="00CD084C"/>
    <w:rsid w:val="00CE2C3F"/>
    <w:rsid w:val="00CF3FE8"/>
    <w:rsid w:val="00CF5BB0"/>
    <w:rsid w:val="00D0555C"/>
    <w:rsid w:val="00D23CE1"/>
    <w:rsid w:val="00D23E10"/>
    <w:rsid w:val="00D337C6"/>
    <w:rsid w:val="00D340E0"/>
    <w:rsid w:val="00D3671B"/>
    <w:rsid w:val="00D416D4"/>
    <w:rsid w:val="00D421F6"/>
    <w:rsid w:val="00D51775"/>
    <w:rsid w:val="00D5773B"/>
    <w:rsid w:val="00D66531"/>
    <w:rsid w:val="00D7260D"/>
    <w:rsid w:val="00D744BB"/>
    <w:rsid w:val="00D951B9"/>
    <w:rsid w:val="00DA0751"/>
    <w:rsid w:val="00DA22E5"/>
    <w:rsid w:val="00DA2810"/>
    <w:rsid w:val="00DA465B"/>
    <w:rsid w:val="00DA75E7"/>
    <w:rsid w:val="00DB1AC5"/>
    <w:rsid w:val="00DB3097"/>
    <w:rsid w:val="00DC4928"/>
    <w:rsid w:val="00DC6192"/>
    <w:rsid w:val="00DD7428"/>
    <w:rsid w:val="00DD74DC"/>
    <w:rsid w:val="00DD7D55"/>
    <w:rsid w:val="00DE1476"/>
    <w:rsid w:val="00DE404F"/>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1D4B"/>
    <w:rsid w:val="00E525B1"/>
    <w:rsid w:val="00E571CF"/>
    <w:rsid w:val="00E6365A"/>
    <w:rsid w:val="00E707FE"/>
    <w:rsid w:val="00E831AD"/>
    <w:rsid w:val="00EA6CCC"/>
    <w:rsid w:val="00EA7330"/>
    <w:rsid w:val="00EA7430"/>
    <w:rsid w:val="00EB4607"/>
    <w:rsid w:val="00EF3DEF"/>
    <w:rsid w:val="00F02E67"/>
    <w:rsid w:val="00F058D9"/>
    <w:rsid w:val="00F10601"/>
    <w:rsid w:val="00F11492"/>
    <w:rsid w:val="00F15227"/>
    <w:rsid w:val="00F272F5"/>
    <w:rsid w:val="00F27369"/>
    <w:rsid w:val="00F34146"/>
    <w:rsid w:val="00F54111"/>
    <w:rsid w:val="00F5698B"/>
    <w:rsid w:val="00F61100"/>
    <w:rsid w:val="00F61CE5"/>
    <w:rsid w:val="00F82D6B"/>
    <w:rsid w:val="00F8662D"/>
    <w:rsid w:val="00F9186D"/>
    <w:rsid w:val="00F94A61"/>
    <w:rsid w:val="00FA542E"/>
    <w:rsid w:val="00FA68CA"/>
    <w:rsid w:val="00FB32B4"/>
    <w:rsid w:val="00FC4CBE"/>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11067E4"/>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qFormat/>
    <w:rsid w:val="00005602"/>
    <w:pPr>
      <w:keepNext/>
      <w:overflowPunct/>
      <w:autoSpaceDE/>
      <w:autoSpaceDN/>
      <w:adjustRightInd/>
      <w:spacing w:before="240" w:after="60"/>
      <w:outlineLvl w:val="0"/>
    </w:pPr>
    <w:rPr>
      <w:rFonts w:ascii="Arial" w:hAnsi="Arial" w:cs="Arial"/>
      <w:b/>
      <w:bCs/>
      <w:kern w:val="32"/>
      <w:sz w:val="32"/>
      <w:szCs w:val="32"/>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link w:val="af2"/>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3">
    <w:name w:val="No Spacing"/>
    <w:uiPriority w:val="1"/>
    <w:qFormat/>
    <w:rsid w:val="005C6BAC"/>
    <w:rPr>
      <w:sz w:val="24"/>
      <w:szCs w:val="24"/>
    </w:rPr>
  </w:style>
  <w:style w:type="character" w:styleId="af4">
    <w:name w:val="Emphasis"/>
    <w:basedOn w:val="a0"/>
    <w:uiPriority w:val="20"/>
    <w:qFormat/>
    <w:rsid w:val="005C6BAC"/>
    <w:rPr>
      <w:i/>
      <w:iCs/>
    </w:rPr>
  </w:style>
  <w:style w:type="paragraph" w:styleId="af5">
    <w:name w:val="Subtitle"/>
    <w:basedOn w:val="a"/>
    <w:link w:val="af6"/>
    <w:qFormat/>
    <w:rsid w:val="000026F8"/>
    <w:pPr>
      <w:overflowPunct/>
      <w:autoSpaceDE/>
      <w:autoSpaceDN/>
      <w:adjustRightInd/>
    </w:pPr>
    <w:rPr>
      <w:b/>
      <w:bCs/>
      <w:szCs w:val="24"/>
    </w:rPr>
  </w:style>
  <w:style w:type="character" w:customStyle="1" w:styleId="af6">
    <w:name w:val="Подзаголовок Знак"/>
    <w:basedOn w:val="a0"/>
    <w:link w:val="af5"/>
    <w:rsid w:val="000026F8"/>
    <w:rPr>
      <w:b/>
      <w:bCs/>
      <w:sz w:val="24"/>
      <w:szCs w:val="24"/>
    </w:rPr>
  </w:style>
  <w:style w:type="paragraph" w:customStyle="1" w:styleId="af7">
    <w:name w:val="текст примечания"/>
    <w:basedOn w:val="a"/>
    <w:rsid w:val="000026F8"/>
    <w:pPr>
      <w:overflowPunct/>
      <w:adjustRightInd/>
    </w:pPr>
    <w:rPr>
      <w:rFonts w:eastAsia="Calibri"/>
      <w:sz w:val="20"/>
    </w:rPr>
  </w:style>
  <w:style w:type="paragraph" w:customStyle="1" w:styleId="af8">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9">
    <w:name w:val="Основной текст_"/>
    <w:link w:val="11"/>
    <w:rsid w:val="00494DDE"/>
    <w:rPr>
      <w:sz w:val="26"/>
      <w:szCs w:val="26"/>
      <w:shd w:val="clear" w:color="auto" w:fill="FFFFFF"/>
    </w:rPr>
  </w:style>
  <w:style w:type="paragraph" w:customStyle="1" w:styleId="11">
    <w:name w:val="Основной текст1"/>
    <w:basedOn w:val="a"/>
    <w:link w:val="af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afa">
    <w:name w:val="Знак Знак Знак Знак Знак Знак"/>
    <w:basedOn w:val="a"/>
    <w:rsid w:val="00B6220D"/>
    <w:pPr>
      <w:overflowPunct/>
      <w:autoSpaceDE/>
      <w:autoSpaceDN/>
      <w:adjustRightInd/>
      <w:spacing w:after="160" w:line="240" w:lineRule="exact"/>
    </w:pPr>
    <w:rPr>
      <w:rFonts w:ascii="Verdana" w:hAnsi="Verdana" w:cs="Verdana"/>
      <w:sz w:val="20"/>
      <w:lang w:val="en-US" w:eastAsia="en-US"/>
    </w:rPr>
  </w:style>
  <w:style w:type="character" w:customStyle="1" w:styleId="10">
    <w:name w:val="Заголовок 1 Знак"/>
    <w:basedOn w:val="a0"/>
    <w:link w:val="1"/>
    <w:rsid w:val="00005602"/>
    <w:rPr>
      <w:rFonts w:ascii="Arial" w:hAnsi="Arial" w:cs="Arial"/>
      <w:b/>
      <w:bCs/>
      <w:kern w:val="32"/>
      <w:sz w:val="32"/>
      <w:szCs w:val="32"/>
    </w:rPr>
  </w:style>
  <w:style w:type="paragraph" w:customStyle="1" w:styleId="afb">
    <w:name w:val="Заголовок статьи"/>
    <w:basedOn w:val="a"/>
    <w:next w:val="a"/>
    <w:uiPriority w:val="99"/>
    <w:rsid w:val="00005602"/>
    <w:pPr>
      <w:widowControl w:val="0"/>
      <w:overflowPunct/>
      <w:ind w:left="1612" w:hanging="892"/>
      <w:jc w:val="both"/>
    </w:pPr>
    <w:rPr>
      <w:rFonts w:ascii="Times New Roman CYR" w:hAnsi="Times New Roman CYR" w:cs="Times New Roman CYR"/>
      <w:szCs w:val="24"/>
    </w:rPr>
  </w:style>
  <w:style w:type="paragraph" w:customStyle="1" w:styleId="12">
    <w:name w:val="Абзац списка1"/>
    <w:basedOn w:val="a"/>
    <w:rsid w:val="00005602"/>
    <w:pPr>
      <w:widowControl w:val="0"/>
      <w:suppressAutoHyphens/>
      <w:overflowPunct/>
      <w:autoSpaceDE/>
      <w:autoSpaceDN/>
      <w:adjustRightInd/>
      <w:ind w:left="720" w:firstLine="709"/>
    </w:pPr>
    <w:rPr>
      <w:rFonts w:eastAsia="Andale Sans UI"/>
      <w:kern w:val="1"/>
      <w:szCs w:val="24"/>
    </w:rPr>
  </w:style>
  <w:style w:type="paragraph" w:customStyle="1" w:styleId="13">
    <w:name w:val="Без интервала1"/>
    <w:rsid w:val="0033293D"/>
    <w:rPr>
      <w:rFonts w:ascii="Calibri" w:hAnsi="Calibri"/>
      <w:sz w:val="22"/>
      <w:szCs w:val="22"/>
      <w:lang w:eastAsia="en-US"/>
    </w:rPr>
  </w:style>
  <w:style w:type="character" w:customStyle="1" w:styleId="af2">
    <w:name w:val="Абзац списка Знак"/>
    <w:link w:val="af1"/>
    <w:uiPriority w:val="34"/>
    <w:locked/>
    <w:rsid w:val="00AC6130"/>
    <w:rPr>
      <w:rFonts w:ascii="Calibri" w:eastAsia="Calibri" w:hAnsi="Calibri"/>
      <w:sz w:val="22"/>
      <w:szCs w:val="22"/>
      <w:lang w:eastAsia="en-US"/>
    </w:rPr>
  </w:style>
  <w:style w:type="paragraph" w:customStyle="1" w:styleId="ConsPlusNonformat">
    <w:name w:val="ConsPlusNonformat"/>
    <w:rsid w:val="000A79D6"/>
    <w:pPr>
      <w:widowControl w:val="0"/>
      <w:autoSpaceDE w:val="0"/>
      <w:autoSpaceDN w:val="0"/>
    </w:pPr>
    <w:rPr>
      <w:rFonts w:ascii="Courier New" w:hAnsi="Courier New" w:cs="Courier New"/>
    </w:rPr>
  </w:style>
  <w:style w:type="paragraph" w:customStyle="1" w:styleId="14">
    <w:name w:val="Знак1 Знак Знак Знак"/>
    <w:basedOn w:val="a"/>
    <w:rsid w:val="002D1E64"/>
    <w:pPr>
      <w:overflowPunct/>
      <w:autoSpaceDE/>
      <w:autoSpaceDN/>
      <w:adjustRightInd/>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055421238">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m-dzergin.ru&#107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85023-CE92-4E66-AFE4-134BAF64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1859</Words>
  <Characters>14358</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cp:lastModifiedBy>
  <cp:revision>53</cp:revision>
  <cp:lastPrinted>2022-10-27T06:06:00Z</cp:lastPrinted>
  <dcterms:created xsi:type="dcterms:W3CDTF">2018-01-10T03:54:00Z</dcterms:created>
  <dcterms:modified xsi:type="dcterms:W3CDTF">2022-11-03T02:23:00Z</dcterms:modified>
</cp:coreProperties>
</file>