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9C" w:rsidRDefault="0098159C" w:rsidP="0098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E6" w:rsidRPr="001E5864" w:rsidRDefault="003E23E6" w:rsidP="00981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64">
        <w:rPr>
          <w:rFonts w:ascii="Times New Roman" w:hAnsi="Times New Roman" w:cs="Times New Roman"/>
          <w:b/>
          <w:sz w:val="28"/>
          <w:szCs w:val="28"/>
        </w:rPr>
        <w:t>Справедливая оценка</w:t>
      </w:r>
    </w:p>
    <w:p w:rsidR="003E23E6" w:rsidRPr="0098159C" w:rsidRDefault="003E23E6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 xml:space="preserve">Ответы на  актуальные вопросы оспаривания кадастровой стоимости объектов недвижимости </w:t>
      </w:r>
    </w:p>
    <w:p w:rsidR="008A24DE" w:rsidRPr="0098159C" w:rsidRDefault="00C321D6" w:rsidP="0098159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59C">
        <w:rPr>
          <w:rFonts w:ascii="Times New Roman" w:hAnsi="Times New Roman" w:cs="Times New Roman"/>
          <w:i/>
          <w:sz w:val="26"/>
          <w:szCs w:val="26"/>
        </w:rPr>
        <w:t>Какие документы необходимо предоставить для оспаривания кадастровой стоимости?</w:t>
      </w:r>
    </w:p>
    <w:p w:rsidR="00C321D6" w:rsidRPr="0098159C" w:rsidRDefault="00C321D6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>Обязательными документами к заявлению о пересмотре кадастровой стоимости с 1 января 2017 года</w:t>
      </w:r>
      <w:r w:rsidR="0098159C">
        <w:rPr>
          <w:rFonts w:ascii="Times New Roman" w:hAnsi="Times New Roman" w:cs="Times New Roman"/>
          <w:sz w:val="26"/>
          <w:szCs w:val="26"/>
        </w:rPr>
        <w:t xml:space="preserve"> </w:t>
      </w:r>
      <w:r w:rsidRPr="0098159C">
        <w:rPr>
          <w:rFonts w:ascii="Times New Roman" w:hAnsi="Times New Roman" w:cs="Times New Roman"/>
          <w:sz w:val="26"/>
          <w:szCs w:val="26"/>
        </w:rPr>
        <w:t>являются:</w:t>
      </w:r>
    </w:p>
    <w:p w:rsidR="00C321D6" w:rsidRPr="0098159C" w:rsidRDefault="00C321D6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недвижимости (ЕГРН)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C321D6" w:rsidRPr="0098159C" w:rsidRDefault="00C321D6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 xml:space="preserve">- нотариально заверенная копия правоустанавливающего или </w:t>
      </w:r>
      <w:proofErr w:type="spellStart"/>
      <w:r w:rsidRPr="0098159C">
        <w:rPr>
          <w:rFonts w:ascii="Times New Roman" w:hAnsi="Times New Roman" w:cs="Times New Roman"/>
          <w:sz w:val="26"/>
          <w:szCs w:val="26"/>
        </w:rPr>
        <w:t>правоудостоверяющего</w:t>
      </w:r>
      <w:proofErr w:type="spellEnd"/>
      <w:r w:rsidRPr="0098159C">
        <w:rPr>
          <w:rFonts w:ascii="Times New Roman" w:hAnsi="Times New Roman" w:cs="Times New Roman"/>
          <w:sz w:val="26"/>
          <w:szCs w:val="26"/>
        </w:rPr>
        <w:t xml:space="preserve"> документа на объект недвижимости в случае, если заявитель обладает правом на оспариваемый объект недвижимости;</w:t>
      </w:r>
    </w:p>
    <w:p w:rsidR="00C321D6" w:rsidRPr="0098159C" w:rsidRDefault="00C321D6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 xml:space="preserve">-документы, подтверждающие недостоверность сведений об объекте недвижимости, </w:t>
      </w:r>
      <w:r w:rsidR="00315A99" w:rsidRPr="0098159C">
        <w:rPr>
          <w:rFonts w:ascii="Times New Roman" w:hAnsi="Times New Roman" w:cs="Times New Roman"/>
          <w:sz w:val="26"/>
          <w:szCs w:val="26"/>
        </w:rPr>
        <w:t>использованных</w:t>
      </w:r>
      <w:r w:rsidRPr="0098159C">
        <w:rPr>
          <w:rFonts w:ascii="Times New Roman" w:hAnsi="Times New Roman" w:cs="Times New Roman"/>
          <w:sz w:val="26"/>
          <w:szCs w:val="26"/>
        </w:rPr>
        <w:t xml:space="preserve"> при определении его </w:t>
      </w:r>
      <w:r w:rsidR="00315A99" w:rsidRPr="0098159C">
        <w:rPr>
          <w:rFonts w:ascii="Times New Roman" w:hAnsi="Times New Roman" w:cs="Times New Roman"/>
          <w:sz w:val="26"/>
          <w:szCs w:val="26"/>
        </w:rPr>
        <w:t xml:space="preserve"> кадастровой стоимости (в случае оспаривания недостоверности сведений);</w:t>
      </w:r>
    </w:p>
    <w:p w:rsidR="00315A99" w:rsidRPr="0098159C" w:rsidRDefault="00315A99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>-отчет об оценке рыночной стоимости объекта недвижимости на бумажном носителе и в форме электронного документа, подписанного усиленной квалифицированной электронной подписью оценщика.</w:t>
      </w:r>
    </w:p>
    <w:p w:rsidR="00315A99" w:rsidRPr="0098159C" w:rsidRDefault="00315A99" w:rsidP="0098159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59C">
        <w:rPr>
          <w:rFonts w:ascii="Times New Roman" w:hAnsi="Times New Roman" w:cs="Times New Roman"/>
          <w:i/>
          <w:sz w:val="26"/>
          <w:szCs w:val="26"/>
        </w:rPr>
        <w:t>Кто готовит рыночный отчет и куда для этого необходимо обратиться?</w:t>
      </w:r>
    </w:p>
    <w:p w:rsidR="00315A99" w:rsidRPr="0098159C" w:rsidRDefault="00315A99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>Для подготовки отчета об определении рыночной стоимости объекта недвижимости необходимо обратиться к независимым оценщикам и заключить соответствующий договор на проведение рыночной оценки. Информацию о независимых оценщиках  (наименовании, местонахождении) можно найти в сети Интернет.</w:t>
      </w:r>
    </w:p>
    <w:p w:rsidR="00315A99" w:rsidRPr="0098159C" w:rsidRDefault="00315A99" w:rsidP="0098159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8159C">
        <w:rPr>
          <w:rFonts w:ascii="Times New Roman" w:hAnsi="Times New Roman" w:cs="Times New Roman"/>
          <w:i/>
          <w:sz w:val="26"/>
          <w:szCs w:val="26"/>
        </w:rPr>
        <w:t>На какую дату должна быть определена рыночная стоимость объекта недвижимости в рыночном отчете?</w:t>
      </w:r>
    </w:p>
    <w:p w:rsidR="00315A99" w:rsidRPr="0098159C" w:rsidRDefault="00315A99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 xml:space="preserve">В </w:t>
      </w:r>
      <w:r w:rsidR="002C4AA0" w:rsidRPr="0098159C">
        <w:rPr>
          <w:rFonts w:ascii="Times New Roman" w:hAnsi="Times New Roman" w:cs="Times New Roman"/>
          <w:sz w:val="26"/>
          <w:szCs w:val="26"/>
        </w:rPr>
        <w:t>соответствии</w:t>
      </w:r>
      <w:r w:rsidRPr="0098159C">
        <w:rPr>
          <w:rFonts w:ascii="Times New Roman" w:hAnsi="Times New Roman" w:cs="Times New Roman"/>
          <w:sz w:val="26"/>
          <w:szCs w:val="26"/>
        </w:rPr>
        <w:t xml:space="preserve"> со статьей 24.18 Федерального закона № 135-ФЗ «Об оценочной деятельности», в случае оспаривания результатов определения кадастровой стоимости, рыночная стоимость объекта недвижимости должна быть</w:t>
      </w:r>
      <w:r w:rsidR="002C4AA0" w:rsidRPr="0098159C">
        <w:rPr>
          <w:rFonts w:ascii="Times New Roman" w:hAnsi="Times New Roman" w:cs="Times New Roman"/>
          <w:sz w:val="26"/>
          <w:szCs w:val="26"/>
        </w:rPr>
        <w:t xml:space="preserve"> установлена на дату, по состоянию на которую установлена его кадастровая стоимость.</w:t>
      </w:r>
    </w:p>
    <w:p w:rsidR="002C4AA0" w:rsidRPr="0098159C" w:rsidRDefault="002C4AA0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lastRenderedPageBreak/>
        <w:t>Согласно статье 24.19 Федерального закона №135-ФЗ «Об оценочной деятельности» датой определения кадастровой стоимости объекта недвижимости в случаях, предусмотренных данной статьей, является дата внесения сведений о нем в ЕГРН, повлекшего за собой необходимость определения кадастровой стоимости в соответствии с указанной статьей.</w:t>
      </w:r>
    </w:p>
    <w:p w:rsidR="002C4AA0" w:rsidRPr="0098159C" w:rsidRDefault="002C4AA0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пункта 2.6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категорий земель, вида разрешенного использования или уточнения площади земельного участка, утвержденных приказом Минэкономразвития России от 12.08.2006 № 222 (далее - Методические указания), в случае образования нового или </w:t>
      </w:r>
      <w:proofErr w:type="gramStart"/>
      <w:r w:rsidRPr="0098159C">
        <w:rPr>
          <w:rFonts w:ascii="Times New Roman" w:hAnsi="Times New Roman" w:cs="Times New Roman"/>
          <w:sz w:val="26"/>
          <w:szCs w:val="26"/>
        </w:rPr>
        <w:t>выявления</w:t>
      </w:r>
      <w:proofErr w:type="gramEnd"/>
      <w:r w:rsidRPr="0098159C">
        <w:rPr>
          <w:rFonts w:ascii="Times New Roman" w:hAnsi="Times New Roman" w:cs="Times New Roman"/>
          <w:sz w:val="26"/>
          <w:szCs w:val="26"/>
        </w:rPr>
        <w:t xml:space="preserve"> ранее учтенного земельного участка кадастровая стоимость такого земельного участка определяется на дату внесения сведений о нем в ЕГРН.</w:t>
      </w:r>
    </w:p>
    <w:p w:rsidR="002C4AA0" w:rsidRPr="0098159C" w:rsidRDefault="002C4AA0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 xml:space="preserve">В случае изменения площади земельного участка или его вида разрешенного использования, или перевода земельного участка из одной категории в другую, или отнесения земельного участка к определенной категории земель кадастровая </w:t>
      </w:r>
      <w:r w:rsidR="00814725" w:rsidRPr="0098159C">
        <w:rPr>
          <w:rFonts w:ascii="Times New Roman" w:hAnsi="Times New Roman" w:cs="Times New Roman"/>
          <w:sz w:val="26"/>
          <w:szCs w:val="26"/>
        </w:rPr>
        <w:t xml:space="preserve"> стоимость такого земельного участка определяется на дату внесения сведений об изменении указанных характеристики земельного участка в ЕГРН.</w:t>
      </w:r>
    </w:p>
    <w:p w:rsidR="00814725" w:rsidRPr="0098159C" w:rsidRDefault="00814725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>В соответствии с пунктом 1.2 Методических указаний к основаниям для определения кадастровой стоимости земельных участков не относится утверждение «новых» результатов государственной кадастровой оценки.</w:t>
      </w:r>
    </w:p>
    <w:p w:rsidR="00814725" w:rsidRPr="0098159C" w:rsidRDefault="00814725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>В этой связи определение кадастровой стоимости земельных участков в случаях, предусмотренных пунктом 2.4. Методических указаний, фактически является пересчетом ранее определенной в указанных случаях кадастровой стоимости</w:t>
      </w:r>
      <w:r w:rsidR="00060B14" w:rsidRPr="0098159C">
        <w:rPr>
          <w:rFonts w:ascii="Times New Roman" w:hAnsi="Times New Roman" w:cs="Times New Roman"/>
          <w:sz w:val="26"/>
          <w:szCs w:val="26"/>
        </w:rPr>
        <w:t xml:space="preserve"> с применением утвержденных результатов последней  государственной кадастровой оценки по ранее возникшему основанию.</w:t>
      </w:r>
    </w:p>
    <w:p w:rsidR="00060B14" w:rsidRPr="0098159C" w:rsidRDefault="00060B14" w:rsidP="0098159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159C">
        <w:rPr>
          <w:rFonts w:ascii="Times New Roman" w:hAnsi="Times New Roman" w:cs="Times New Roman"/>
          <w:sz w:val="26"/>
          <w:szCs w:val="26"/>
        </w:rPr>
        <w:t>Таким образом, ввиду того, что в рассматриваемых случаях основаниями для определения кадастровой стоимости являются одни и те же события, то датой определения кадастровой стоимости объекта недвижимости в этих случаях является дата внесения сведений о нем в ЕГРН, повлекшего за собой необходимость определения кадастровой стоимости (осуществление государственного кадастрового учета ранее не учтенных объектов недвижимости, включение в ЕГРН сведений о ранее учтенном</w:t>
      </w:r>
      <w:proofErr w:type="gramEnd"/>
      <w:r w:rsidRPr="009815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159C">
        <w:rPr>
          <w:rFonts w:ascii="Times New Roman" w:hAnsi="Times New Roman" w:cs="Times New Roman"/>
          <w:sz w:val="26"/>
          <w:szCs w:val="26"/>
        </w:rPr>
        <w:t>объекте</w:t>
      </w:r>
      <w:proofErr w:type="gramEnd"/>
      <w:r w:rsidRPr="0098159C">
        <w:rPr>
          <w:rFonts w:ascii="Times New Roman" w:hAnsi="Times New Roman" w:cs="Times New Roman"/>
          <w:sz w:val="26"/>
          <w:szCs w:val="26"/>
        </w:rPr>
        <w:t xml:space="preserve"> недвижимости или внесение в ЕГРН соответствующих сведений при изменении качественных и (или) количественных характеристик объектов недвижимости, влекущем за собой изменение их кадастровой стоимости)</w:t>
      </w:r>
    </w:p>
    <w:p w:rsidR="00060B14" w:rsidRPr="00007349" w:rsidRDefault="00060B14" w:rsidP="0098159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07349">
        <w:rPr>
          <w:rFonts w:ascii="Times New Roman" w:hAnsi="Times New Roman" w:cs="Times New Roman"/>
          <w:i/>
          <w:sz w:val="26"/>
          <w:szCs w:val="26"/>
        </w:rPr>
        <w:t>В к</w:t>
      </w:r>
      <w:r w:rsidR="00007349">
        <w:rPr>
          <w:rFonts w:ascii="Times New Roman" w:hAnsi="Times New Roman" w:cs="Times New Roman"/>
          <w:i/>
          <w:sz w:val="26"/>
          <w:szCs w:val="26"/>
        </w:rPr>
        <w:t>акой срок заявление в Комиссии</w:t>
      </w:r>
      <w:r w:rsidRPr="00007349">
        <w:rPr>
          <w:rFonts w:ascii="Times New Roman" w:hAnsi="Times New Roman" w:cs="Times New Roman"/>
          <w:i/>
          <w:sz w:val="26"/>
          <w:szCs w:val="26"/>
        </w:rPr>
        <w:t xml:space="preserve"> будет рассмотрено?</w:t>
      </w:r>
    </w:p>
    <w:p w:rsidR="00060B14" w:rsidRPr="0098159C" w:rsidRDefault="00060B14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 xml:space="preserve">Заявление о пересмотре кадастровой стоимости рассматривается Комиссией в течение одного месяца </w:t>
      </w:r>
      <w:proofErr w:type="gramStart"/>
      <w:r w:rsidRPr="0098159C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8159C">
        <w:rPr>
          <w:rFonts w:ascii="Times New Roman" w:hAnsi="Times New Roman" w:cs="Times New Roman"/>
          <w:sz w:val="26"/>
          <w:szCs w:val="26"/>
        </w:rPr>
        <w:t xml:space="preserve"> его поступления.</w:t>
      </w:r>
    </w:p>
    <w:p w:rsidR="00060B14" w:rsidRPr="00007349" w:rsidRDefault="00060B14" w:rsidP="0098159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07349">
        <w:rPr>
          <w:rFonts w:ascii="Times New Roman" w:hAnsi="Times New Roman" w:cs="Times New Roman"/>
          <w:i/>
          <w:sz w:val="26"/>
          <w:szCs w:val="26"/>
        </w:rPr>
        <w:lastRenderedPageBreak/>
        <w:t>Обязательно ли присутствие на Комиссии заявителя, либо его представителя?</w:t>
      </w:r>
    </w:p>
    <w:p w:rsidR="00060B14" w:rsidRPr="0098159C" w:rsidRDefault="00060B14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>Заявитель либо его представитель вправе присутствовать на заседании Комиссии при наличии документа, подтверждающего  его полномочия. При этом</w:t>
      </w:r>
      <w:proofErr w:type="gramStart"/>
      <w:r w:rsidRPr="0098159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8159C">
        <w:rPr>
          <w:rFonts w:ascii="Times New Roman" w:hAnsi="Times New Roman" w:cs="Times New Roman"/>
          <w:sz w:val="26"/>
          <w:szCs w:val="26"/>
        </w:rPr>
        <w:t xml:space="preserve"> присутствие или </w:t>
      </w:r>
      <w:r w:rsidR="00007349" w:rsidRPr="0098159C">
        <w:rPr>
          <w:rFonts w:ascii="Times New Roman" w:hAnsi="Times New Roman" w:cs="Times New Roman"/>
          <w:sz w:val="26"/>
          <w:szCs w:val="26"/>
        </w:rPr>
        <w:t>отсутствие</w:t>
      </w:r>
      <w:r w:rsidRPr="0098159C">
        <w:rPr>
          <w:rFonts w:ascii="Times New Roman" w:hAnsi="Times New Roman" w:cs="Times New Roman"/>
          <w:sz w:val="26"/>
          <w:szCs w:val="26"/>
        </w:rPr>
        <w:t xml:space="preserve"> заявителя на заседании Комиссии не влияет на решение Комиссии.</w:t>
      </w:r>
    </w:p>
    <w:p w:rsidR="00060B14" w:rsidRPr="00007349" w:rsidRDefault="00060B14" w:rsidP="0098159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07349">
        <w:rPr>
          <w:rFonts w:ascii="Times New Roman" w:hAnsi="Times New Roman" w:cs="Times New Roman"/>
          <w:i/>
          <w:sz w:val="26"/>
          <w:szCs w:val="26"/>
        </w:rPr>
        <w:t>Если получено решение об отклонении заявления, можно ли повторно обратиться в Комиссию после устранения замечаний и нарушений, выявленных в Отчете?</w:t>
      </w:r>
    </w:p>
    <w:p w:rsidR="00060B14" w:rsidRPr="0098159C" w:rsidRDefault="00CA085F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>Количество обращений в Комиссию законодательство не ограничено.</w:t>
      </w:r>
    </w:p>
    <w:p w:rsidR="00CA085F" w:rsidRPr="00007349" w:rsidRDefault="00CA085F" w:rsidP="0098159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07349">
        <w:rPr>
          <w:rFonts w:ascii="Times New Roman" w:hAnsi="Times New Roman" w:cs="Times New Roman"/>
          <w:i/>
          <w:sz w:val="26"/>
          <w:szCs w:val="26"/>
        </w:rPr>
        <w:t xml:space="preserve">В </w:t>
      </w:r>
      <w:proofErr w:type="gramStart"/>
      <w:r w:rsidRPr="00007349">
        <w:rPr>
          <w:rFonts w:ascii="Times New Roman" w:hAnsi="Times New Roman" w:cs="Times New Roman"/>
          <w:i/>
          <w:sz w:val="26"/>
          <w:szCs w:val="26"/>
        </w:rPr>
        <w:t>течение</w:t>
      </w:r>
      <w:proofErr w:type="gramEnd"/>
      <w:r w:rsidRPr="00007349">
        <w:rPr>
          <w:rFonts w:ascii="Times New Roman" w:hAnsi="Times New Roman" w:cs="Times New Roman"/>
          <w:i/>
          <w:sz w:val="26"/>
          <w:szCs w:val="26"/>
        </w:rPr>
        <w:t xml:space="preserve"> какого срока может быть оспорена кадастровая стоимость?</w:t>
      </w:r>
    </w:p>
    <w:p w:rsidR="00CA085F" w:rsidRPr="0098159C" w:rsidRDefault="00CA085F" w:rsidP="0098159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159C">
        <w:rPr>
          <w:rFonts w:ascii="Times New Roman" w:hAnsi="Times New Roman" w:cs="Times New Roman"/>
          <w:sz w:val="26"/>
          <w:szCs w:val="26"/>
        </w:rPr>
        <w:t>В соответствии со статьей 24.18 Федерального закона 135-ФЗ «Об оценочной деятельности» заявление в Комиссию может  быть подано в период с даты внесения в ЕГРН результатов опре</w:t>
      </w:r>
      <w:r w:rsidR="00CB7897">
        <w:rPr>
          <w:rFonts w:ascii="Times New Roman" w:hAnsi="Times New Roman" w:cs="Times New Roman"/>
          <w:sz w:val="26"/>
          <w:szCs w:val="26"/>
        </w:rPr>
        <w:t>деления кадастровой стоимости по</w:t>
      </w:r>
      <w:r w:rsidRPr="0098159C">
        <w:rPr>
          <w:rFonts w:ascii="Times New Roman" w:hAnsi="Times New Roman" w:cs="Times New Roman"/>
          <w:sz w:val="26"/>
          <w:szCs w:val="26"/>
        </w:rPr>
        <w:t xml:space="preserve"> дату внесения в ЕГРН результатов определения кадастровой стоимости, полученных при проведении очередной государственной кадастровой оценки или в соответствии со ст.24.10 настоящего закона, но не позднее, чем в течение пяти лет</w:t>
      </w:r>
      <w:proofErr w:type="gramEnd"/>
      <w:r w:rsidRPr="009815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159C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98159C">
        <w:rPr>
          <w:rFonts w:ascii="Times New Roman" w:hAnsi="Times New Roman" w:cs="Times New Roman"/>
          <w:sz w:val="26"/>
          <w:szCs w:val="26"/>
        </w:rPr>
        <w:t xml:space="preserve"> в ЕГРН оспариваемых результатов определения кадастровой стоимости.</w:t>
      </w:r>
    </w:p>
    <w:p w:rsidR="00CA085F" w:rsidRPr="00CB7897" w:rsidRDefault="00CA085F" w:rsidP="0098159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CB7897">
        <w:rPr>
          <w:rFonts w:ascii="Times New Roman" w:hAnsi="Times New Roman" w:cs="Times New Roman"/>
          <w:i/>
          <w:sz w:val="26"/>
          <w:szCs w:val="26"/>
        </w:rPr>
        <w:t>Может ли арендатор земельного участка оспорить кадастровую стоимость, если правоустанавливающие документы отсутствуют (срок договора аренды истек, либо договор аренды еще не подписан)?</w:t>
      </w:r>
    </w:p>
    <w:p w:rsidR="00CA085F" w:rsidRPr="0098159C" w:rsidRDefault="00CA085F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 xml:space="preserve">Если у </w:t>
      </w:r>
      <w:r w:rsidR="00CB7897" w:rsidRPr="0098159C">
        <w:rPr>
          <w:rFonts w:ascii="Times New Roman" w:hAnsi="Times New Roman" w:cs="Times New Roman"/>
          <w:sz w:val="26"/>
          <w:szCs w:val="26"/>
        </w:rPr>
        <w:t>соответствующего</w:t>
      </w:r>
      <w:r w:rsidRPr="0098159C">
        <w:rPr>
          <w:rFonts w:ascii="Times New Roman" w:hAnsi="Times New Roman" w:cs="Times New Roman"/>
          <w:sz w:val="26"/>
          <w:szCs w:val="26"/>
        </w:rPr>
        <w:t xml:space="preserve"> лица (арендатора) согласно действующему законодательству есть право приоритетного выкупа, он однозначно может </w:t>
      </w:r>
      <w:proofErr w:type="gramStart"/>
      <w:r w:rsidRPr="0098159C">
        <w:rPr>
          <w:rFonts w:ascii="Times New Roman" w:hAnsi="Times New Roman" w:cs="Times New Roman"/>
          <w:sz w:val="26"/>
          <w:szCs w:val="26"/>
        </w:rPr>
        <w:t>воспользоваться правом оспорить</w:t>
      </w:r>
      <w:proofErr w:type="gramEnd"/>
      <w:r w:rsidRPr="0098159C">
        <w:rPr>
          <w:rFonts w:ascii="Times New Roman" w:hAnsi="Times New Roman" w:cs="Times New Roman"/>
          <w:sz w:val="26"/>
          <w:szCs w:val="26"/>
        </w:rPr>
        <w:t xml:space="preserve"> результаты определения кадастровой стоимости земельного участка без приложения каких либо дополнительных документов, </w:t>
      </w:r>
      <w:r w:rsidR="00CB7897">
        <w:rPr>
          <w:rFonts w:ascii="Times New Roman" w:hAnsi="Times New Roman" w:cs="Times New Roman"/>
          <w:sz w:val="26"/>
          <w:szCs w:val="26"/>
        </w:rPr>
        <w:t>подтверждающих</w:t>
      </w:r>
      <w:r w:rsidRPr="0098159C">
        <w:rPr>
          <w:rFonts w:ascii="Times New Roman" w:hAnsi="Times New Roman" w:cs="Times New Roman"/>
          <w:sz w:val="26"/>
          <w:szCs w:val="26"/>
        </w:rPr>
        <w:t xml:space="preserve"> свою заинтересованность, к документам, определяющим приоритетное право выкупа.</w:t>
      </w:r>
    </w:p>
    <w:p w:rsidR="00CA085F" w:rsidRPr="0098159C" w:rsidRDefault="00CA085F" w:rsidP="0098159C">
      <w:pPr>
        <w:jc w:val="both"/>
        <w:rPr>
          <w:rFonts w:ascii="Times New Roman" w:hAnsi="Times New Roman" w:cs="Times New Roman"/>
          <w:sz w:val="26"/>
          <w:szCs w:val="26"/>
        </w:rPr>
      </w:pPr>
      <w:r w:rsidRPr="0098159C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CB7897" w:rsidRPr="0098159C">
        <w:rPr>
          <w:rFonts w:ascii="Times New Roman" w:hAnsi="Times New Roman" w:cs="Times New Roman"/>
          <w:sz w:val="26"/>
          <w:szCs w:val="26"/>
        </w:rPr>
        <w:t>отсутствия</w:t>
      </w:r>
      <w:r w:rsidRPr="0098159C">
        <w:rPr>
          <w:rFonts w:ascii="Times New Roman" w:hAnsi="Times New Roman" w:cs="Times New Roman"/>
          <w:sz w:val="26"/>
          <w:szCs w:val="26"/>
        </w:rPr>
        <w:t xml:space="preserve"> такого права у арендатора и конкретных критериев, </w:t>
      </w:r>
      <w:r w:rsidR="003E23E6" w:rsidRPr="0098159C">
        <w:rPr>
          <w:rFonts w:ascii="Times New Roman" w:hAnsi="Times New Roman" w:cs="Times New Roman"/>
          <w:sz w:val="26"/>
          <w:szCs w:val="26"/>
        </w:rPr>
        <w:t xml:space="preserve">определяющих заинтересованность лица, арендатор должен предоставить в Комиссию документ, подтверждающий его заинтересованность при оспаривании </w:t>
      </w:r>
      <w:r w:rsidR="00CB7897" w:rsidRPr="0098159C">
        <w:rPr>
          <w:rFonts w:ascii="Times New Roman" w:hAnsi="Times New Roman" w:cs="Times New Roman"/>
          <w:sz w:val="26"/>
          <w:szCs w:val="26"/>
        </w:rPr>
        <w:t>результатов</w:t>
      </w:r>
      <w:r w:rsidR="003E23E6" w:rsidRPr="0098159C">
        <w:rPr>
          <w:rFonts w:ascii="Times New Roman" w:hAnsi="Times New Roman" w:cs="Times New Roman"/>
          <w:sz w:val="26"/>
          <w:szCs w:val="26"/>
        </w:rPr>
        <w:t xml:space="preserve"> </w:t>
      </w:r>
      <w:r w:rsidR="00CB7897" w:rsidRPr="0098159C">
        <w:rPr>
          <w:rFonts w:ascii="Times New Roman" w:hAnsi="Times New Roman" w:cs="Times New Roman"/>
          <w:sz w:val="26"/>
          <w:szCs w:val="26"/>
        </w:rPr>
        <w:t>определения</w:t>
      </w:r>
      <w:r w:rsidR="003E23E6" w:rsidRPr="0098159C">
        <w:rPr>
          <w:rFonts w:ascii="Times New Roman" w:hAnsi="Times New Roman" w:cs="Times New Roman"/>
          <w:sz w:val="26"/>
          <w:szCs w:val="26"/>
        </w:rPr>
        <w:t xml:space="preserve"> кадастровой стоимости.</w:t>
      </w:r>
    </w:p>
    <w:p w:rsidR="003E23E6" w:rsidRDefault="003E23E6" w:rsidP="0098159C">
      <w:pPr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B7897">
        <w:rPr>
          <w:rFonts w:ascii="Times New Roman" w:hAnsi="Times New Roman" w:cs="Times New Roman"/>
          <w:i/>
          <w:sz w:val="26"/>
          <w:szCs w:val="26"/>
        </w:rPr>
        <w:t xml:space="preserve">Начальник </w:t>
      </w:r>
      <w:r w:rsidRPr="00CB789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отдела землеустройства и мониторинга земель, кадастровой оценки недвижимости, геодезии и картографии  Управления </w:t>
      </w:r>
      <w:proofErr w:type="spellStart"/>
      <w:r w:rsidRPr="00CB7897">
        <w:rPr>
          <w:rFonts w:ascii="Times New Roman" w:hAnsi="Times New Roman" w:cs="Times New Roman"/>
          <w:i/>
          <w:color w:val="000000"/>
          <w:sz w:val="26"/>
          <w:szCs w:val="26"/>
        </w:rPr>
        <w:t>Росреестра</w:t>
      </w:r>
      <w:proofErr w:type="spellEnd"/>
      <w:r w:rsidRPr="00CB789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по Красноярскому краю Евгений Сашин</w:t>
      </w:r>
    </w:p>
    <w:p w:rsidR="00CB7897" w:rsidRDefault="00CB7897" w:rsidP="009815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7897" w:rsidRPr="00CB7897" w:rsidRDefault="00CB7897" w:rsidP="00CB7897">
      <w:pPr>
        <w:pStyle w:val="a5"/>
      </w:pPr>
      <w:r w:rsidRPr="00CB7897">
        <w:t>Пресс-служба</w:t>
      </w:r>
    </w:p>
    <w:p w:rsidR="00CB7897" w:rsidRPr="00CB7897" w:rsidRDefault="00CB7897" w:rsidP="00CB7897">
      <w:pPr>
        <w:pStyle w:val="a5"/>
      </w:pPr>
      <w:r w:rsidRPr="00CB7897">
        <w:t xml:space="preserve">Управления </w:t>
      </w:r>
      <w:proofErr w:type="spellStart"/>
      <w:r w:rsidRPr="00CB7897">
        <w:t>Росреестра</w:t>
      </w:r>
      <w:proofErr w:type="spellEnd"/>
      <w:r w:rsidRPr="00CB7897">
        <w:t xml:space="preserve"> по Красноярскому краю: </w:t>
      </w:r>
    </w:p>
    <w:p w:rsidR="00CB7897" w:rsidRPr="00CB7897" w:rsidRDefault="00CB7897" w:rsidP="00CB7897">
      <w:pPr>
        <w:pStyle w:val="a5"/>
      </w:pPr>
      <w:r w:rsidRPr="00CB7897">
        <w:t>тел.: (391) 2-524-367, (391)2-524-356</w:t>
      </w:r>
    </w:p>
    <w:p w:rsidR="00CB7897" w:rsidRPr="00CB7897" w:rsidRDefault="00CB7897" w:rsidP="00CB7897">
      <w:pPr>
        <w:pStyle w:val="a5"/>
      </w:pPr>
      <w:proofErr w:type="spellStart"/>
      <w:proofErr w:type="gramStart"/>
      <w:r w:rsidRPr="00CB7897">
        <w:t>е</w:t>
      </w:r>
      <w:proofErr w:type="gramEnd"/>
      <w:r w:rsidRPr="00CB7897">
        <w:t>-mail</w:t>
      </w:r>
      <w:proofErr w:type="spellEnd"/>
      <w:r w:rsidRPr="00CB7897">
        <w:t>: pressa@r24.rosreestr.ru</w:t>
      </w:r>
    </w:p>
    <w:p w:rsidR="00CB7897" w:rsidRPr="00CB7897" w:rsidRDefault="00CB7897" w:rsidP="00CB7897">
      <w:pPr>
        <w:pStyle w:val="a5"/>
      </w:pPr>
      <w:r w:rsidRPr="00CB7897">
        <w:t xml:space="preserve">сайт: https://www.rosreestr.ru </w:t>
      </w:r>
    </w:p>
    <w:p w:rsidR="00CB7897" w:rsidRPr="00CB7897" w:rsidRDefault="00CB7897" w:rsidP="00CB7897">
      <w:pPr>
        <w:pStyle w:val="a5"/>
      </w:pPr>
      <w:r w:rsidRPr="00CB7897">
        <w:t>Страница «</w:t>
      </w:r>
      <w:proofErr w:type="spellStart"/>
      <w:r w:rsidRPr="00CB7897">
        <w:t>ВКонтакте</w:t>
      </w:r>
      <w:proofErr w:type="spellEnd"/>
      <w:r w:rsidRPr="00CB7897">
        <w:t>» http://vk.com/to24.rosreestr</w:t>
      </w:r>
    </w:p>
    <w:sectPr w:rsidR="00CB7897" w:rsidRPr="00CB7897" w:rsidSect="003E23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1D6"/>
    <w:rsid w:val="00007349"/>
    <w:rsid w:val="00060B14"/>
    <w:rsid w:val="001E5864"/>
    <w:rsid w:val="002C4AA0"/>
    <w:rsid w:val="00315A99"/>
    <w:rsid w:val="003E23E6"/>
    <w:rsid w:val="00814725"/>
    <w:rsid w:val="008A24DE"/>
    <w:rsid w:val="0098159C"/>
    <w:rsid w:val="00C321D6"/>
    <w:rsid w:val="00CA085F"/>
    <w:rsid w:val="00CB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7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dcterms:created xsi:type="dcterms:W3CDTF">2017-06-06T02:57:00Z</dcterms:created>
  <dcterms:modified xsi:type="dcterms:W3CDTF">2017-06-06T04:37:00Z</dcterms:modified>
</cp:coreProperties>
</file>