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C387D" w:rsidRPr="00EC387D" w:rsidRDefault="00EC387D" w:rsidP="00EC387D">
      <w:pPr>
        <w:ind w:left="1560" w:hanging="1560"/>
        <w:jc w:val="both"/>
        <w:outlineLvl w:val="0"/>
        <w:rPr>
          <w:sz w:val="27"/>
          <w:szCs w:val="27"/>
        </w:rPr>
      </w:pPr>
    </w:p>
    <w:p w:rsidR="00D05CD0" w:rsidRPr="00D05CD0" w:rsidRDefault="00D05CD0" w:rsidP="00E252F1">
      <w:pPr>
        <w:shd w:val="clear" w:color="auto" w:fill="F9F9F9"/>
        <w:suppressAutoHyphens w:val="0"/>
        <w:spacing w:before="270" w:after="270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ED77C5" w:rsidRPr="00ED77C5" w:rsidRDefault="00ED77C5" w:rsidP="00ED77C5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ED77C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Что нужно знать о геодезическом пункте</w:t>
      </w:r>
    </w:p>
    <w:bookmarkEnd w:id="0"/>
    <w:p w:rsidR="00ED77C5" w:rsidRPr="00ED77C5" w:rsidRDefault="00ED77C5" w:rsidP="00ED77C5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ED77C5" w:rsidRPr="00ED77C5" w:rsidRDefault="00ED77C5" w:rsidP="00ED77C5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2116D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7C878A0" wp14:editId="70C8691D">
            <wp:simplePos x="0" y="0"/>
            <wp:positionH relativeFrom="column">
              <wp:posOffset>173355</wp:posOffset>
            </wp:positionH>
            <wp:positionV relativeFrom="paragraph">
              <wp:posOffset>82550</wp:posOffset>
            </wp:positionV>
            <wp:extent cx="3438525" cy="2223135"/>
            <wp:effectExtent l="0" t="0" r="9525" b="5715"/>
            <wp:wrapSquare wrapText="bothSides"/>
            <wp:docPr id="2" name="Рисунок 2" descr="http://data14.i.gallery.ru/albums/gallery/131353-fd0e2-60657808-m750x740-u38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ta14.i.gallery.ru/albums/gallery/131353-fd0e2-60657808-m750x740-u38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7C5">
        <w:rPr>
          <w:rFonts w:ascii="Segoe UI" w:hAnsi="Segoe UI" w:cs="Segoe UI"/>
          <w:noProof/>
          <w:lang w:eastAsia="ru-RU"/>
        </w:rPr>
        <w:t xml:space="preserve">Практически каждый, кто бывал в поле, обращал внимание на деревянные соружения в виде пирамид, которые размещаются, как правило на возвышенностях. Таким сооружением на местности определяется геодезический пункт. </w:t>
      </w:r>
    </w:p>
    <w:p w:rsidR="00ED77C5" w:rsidRPr="00ED77C5" w:rsidRDefault="00ED77C5" w:rsidP="00ED77C5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ED77C5">
        <w:rPr>
          <w:rFonts w:ascii="Segoe UI" w:hAnsi="Segoe UI" w:cs="Segoe UI"/>
          <w:noProof/>
          <w:lang w:eastAsia="ru-RU"/>
        </w:rPr>
        <w:t xml:space="preserve">Геодезический пункт – это точка, особым образом закреплённая на местности (в земле, реже – на здании или другом искусственном сооружении), и являющаяся носителем координат, определённых геодезическими методами. Геодезический пункт является элементом геодезической сети, которая служит, в том числе геодезической основой топографической съёмки местности. </w:t>
      </w:r>
    </w:p>
    <w:p w:rsidR="00ED77C5" w:rsidRPr="00ED77C5" w:rsidRDefault="00ED77C5" w:rsidP="00ED77C5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ED77C5">
        <w:rPr>
          <w:rFonts w:ascii="Segoe UI" w:hAnsi="Segoe UI" w:cs="Segoe UI"/>
          <w:noProof/>
          <w:lang w:eastAsia="ru-RU"/>
        </w:rPr>
        <w:t>Над центром пункта как раз и возводят наземное сооружение (деревянное, металлическое, каменное или железобетонное, в виде пирамиды, столба, штатива), служащего для закрепления визирной цели, установки геодезического прибора, и являющегося площадкой для работы наблюдателя.</w:t>
      </w:r>
    </w:p>
    <w:p w:rsidR="00ED77C5" w:rsidRPr="00ED77C5" w:rsidRDefault="00ED77C5" w:rsidP="00ED77C5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ED77C5">
        <w:rPr>
          <w:rFonts w:ascii="Segoe UI" w:hAnsi="Segoe UI" w:cs="Segoe UI"/>
          <w:noProof/>
          <w:lang w:eastAsia="ru-RU"/>
        </w:rPr>
        <w:t>Уничтожение (умышленное или по неосторожности), а также повреждение геодезических пунктов влечет наложение административного штрафа на граждан в размере от 5 до 10 тыс. рублей; на должностных лиц - от 10 до 50 тыс. рублей; на юридических лиц - от 50 до 200 тыс. рублей. При этом виновное лицо не освобождается от обязанности восстановления геодезического пункта.</w:t>
      </w:r>
    </w:p>
    <w:p w:rsidR="00ED77C5" w:rsidRPr="00ED77C5" w:rsidRDefault="00ED77C5" w:rsidP="00ED77C5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ED77C5">
        <w:rPr>
          <w:rFonts w:ascii="Segoe UI" w:hAnsi="Segoe UI" w:cs="Segoe UI"/>
          <w:noProof/>
          <w:lang w:eastAsia="ru-RU"/>
        </w:rPr>
        <w:t>В случае выявления уничтоженного или поврежденного геодезического пункта правообладатели земельных участков, на которых расположены геодезические пункты, в течение 15 календарных обязаны направить в уполномоченный орган Росреестр информацию о данном факте. Информация может быть направлена в виде документа на бумажном носителе, электронного документа или путём заполнения специального раздела на официальном сайте Росреестра в разделе «Обращения граждан онлайн».</w:t>
      </w:r>
    </w:p>
    <w:p w:rsidR="00ED77C5" w:rsidRPr="00ED77C5" w:rsidRDefault="00ED77C5" w:rsidP="00ED77C5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ED77C5">
        <w:rPr>
          <w:rFonts w:ascii="Segoe UI" w:hAnsi="Segoe UI" w:cs="Segoe UI"/>
          <w:noProof/>
          <w:lang w:eastAsia="ru-RU"/>
        </w:rPr>
        <w:t>Неуведомление собственником, владельцем или пользователем земельного участка, здания либо сооружения, на которых размещены геодезические пункты, об их уничтожении или повреждении, - влечет предупреждение или наложение административного штрафа в размере от 1 до 5 тыс. рублей.</w:t>
      </w:r>
    </w:p>
    <w:p w:rsidR="009A1C09" w:rsidRPr="00E252F1" w:rsidRDefault="009A1C09" w:rsidP="00ED77C5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E252F1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ED77C5">
      <w:rPr>
        <w:noProof/>
        <w:sz w:val="16"/>
        <w:szCs w:val="16"/>
      </w:rPr>
      <w:t>13.09.2018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ED77C5">
      <w:rPr>
        <w:noProof/>
        <w:sz w:val="16"/>
        <w:szCs w:val="16"/>
      </w:rPr>
      <w:t>9:25:11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ED77C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ED77C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C5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2</cp:revision>
  <cp:lastPrinted>2018-09-05T02:32:00Z</cp:lastPrinted>
  <dcterms:created xsi:type="dcterms:W3CDTF">2018-09-13T02:27:00Z</dcterms:created>
  <dcterms:modified xsi:type="dcterms:W3CDTF">2018-09-13T02:27:00Z</dcterms:modified>
</cp:coreProperties>
</file>