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7F" w:rsidRPr="00AE7079" w:rsidRDefault="002A417F" w:rsidP="002A417F">
      <w:pPr>
        <w:pStyle w:val="1"/>
        <w:shd w:val="clear" w:color="auto" w:fill="FFFFFF"/>
        <w:spacing w:before="0" w:beforeAutospacing="0" w:after="525" w:afterAutospacing="0"/>
        <w:rPr>
          <w:sz w:val="28"/>
          <w:szCs w:val="28"/>
        </w:rPr>
      </w:pPr>
      <w:r w:rsidRPr="00AE7079">
        <w:rPr>
          <w:sz w:val="28"/>
          <w:szCs w:val="28"/>
        </w:rPr>
        <w:t>Возврат, обмен, замена товара в аптеке</w:t>
      </w:r>
    </w:p>
    <w:p w:rsidR="002A417F" w:rsidRPr="00AE7079" w:rsidRDefault="002A417F" w:rsidP="002A417F">
      <w:pPr>
        <w:shd w:val="clear" w:color="auto" w:fill="FFFFFF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Часто покупатели, купив лекарственный препарат, средства личной гигиены, прибор для контроля показателей здоровья, понимают, что поторопились и не нуждаются в данном товаре или он не подходит по характеристикам. Однако продавец в аптеке категорически отказывается принять товар обратно или обменять его на новый, правомерен ли его отказ?</w:t>
      </w:r>
    </w:p>
    <w:p w:rsidR="002A417F" w:rsidRPr="00AE7079" w:rsidRDefault="002A417F" w:rsidP="002A417F">
      <w:pPr>
        <w:shd w:val="clear" w:color="auto" w:fill="FFFFFF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Согласно постановлению Правительства Российской Федерации от 31.12.2020 № 2463 утвержден Перечень непродовольственных товаров надлежащего качества, не подлежащих обмену (далее – Перечень). В указанный Перечень включены: лекарственные препараты, товары для профилактики и лечения заболеваний в домашних условиях (предметы санитарии и гигиены из металла, резины, текстиля и других материалов, медицинские изделия, средства гигиены полости рта, линзы очковые, предметы по уходу за детьми); предметы личной гигиены (зубные щетки и другие аналогичные товары). Поэтому продавец юридически прав, отказываясь принимать или обменивать указанный аптечный товар надлежащего качества.</w:t>
      </w:r>
    </w:p>
    <w:p w:rsidR="002A417F" w:rsidRPr="00AE7079" w:rsidRDefault="002A417F" w:rsidP="002A417F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Однако потребители вправе потребовать расторжения договора купли-продажи и возврата, уплаченной за товар денежной суммы, либо замены на товар этой же марки (этих же модели и (или) артикула), замены на такой же товар другой марки (модели, артикула) с соответствующим перерасчетом покупной цены в следующих случаях:</w:t>
      </w:r>
    </w:p>
    <w:p w:rsidR="002A417F" w:rsidRPr="00AE7079" w:rsidRDefault="002A417F" w:rsidP="002A417F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- непредставление необходимой и достоверной информации о товаре, обеспечивающей возможность его правильного выбора, при заключении договора купли-продажи (</w:t>
      </w:r>
      <w:proofErr w:type="spellStart"/>
      <w:r w:rsidRPr="00AE7079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AE7079">
        <w:rPr>
          <w:rFonts w:ascii="Times New Roman" w:hAnsi="Times New Roman" w:cs="Times New Roman"/>
          <w:sz w:val="28"/>
          <w:szCs w:val="28"/>
        </w:rPr>
        <w:t>. 10, 12 Закона о защите прав потребителей);</w:t>
      </w:r>
    </w:p>
    <w:p w:rsidR="002A417F" w:rsidRPr="00AE7079" w:rsidRDefault="002A417F" w:rsidP="002A417F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- обнаружение в товаре недостатков, которые не были оговорены продавцом при заключении договора купли-продажи (ст. 18 Закона о защите прав потребителей).</w:t>
      </w:r>
    </w:p>
    <w:p w:rsidR="002A417F" w:rsidRPr="00AE7079" w:rsidRDefault="002A417F" w:rsidP="002A417F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Основаниями для обращения к продавцу с претензией могут послужить следующие обстоятельства: истекший на момент продажи срок годности; отсутствие инструкции по применению; аннотации о товаре на русском языке.</w:t>
      </w:r>
    </w:p>
    <w:p w:rsidR="002A417F" w:rsidRPr="00AE7079" w:rsidRDefault="002A417F" w:rsidP="002A417F">
      <w:pPr>
        <w:shd w:val="clear" w:color="auto" w:fill="FFFFFF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 xml:space="preserve">При оформлении претензии к продавцу следует обратить внимание на смысловую разницу слов замена и обмен. Слово замена используется при </w:t>
      </w:r>
      <w:r w:rsidRPr="00AE7079">
        <w:rPr>
          <w:rFonts w:ascii="Times New Roman" w:hAnsi="Times New Roman" w:cs="Times New Roman"/>
          <w:sz w:val="28"/>
          <w:szCs w:val="28"/>
        </w:rPr>
        <w:lastRenderedPageBreak/>
        <w:t>требовании в отношении некачественного товара, слово обмен при требовании в отношении качественного товара.</w:t>
      </w:r>
    </w:p>
    <w:p w:rsidR="002A417F" w:rsidRPr="00B02E77" w:rsidRDefault="002A417F" w:rsidP="002A417F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02E77">
        <w:rPr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B02E77">
          <w:rPr>
            <w:rStyle w:val="a3"/>
            <w:sz w:val="28"/>
            <w:szCs w:val="28"/>
          </w:rPr>
          <w:t>территориальный отдел</w:t>
        </w:r>
      </w:hyperlink>
      <w:r w:rsidRPr="00B02E77">
        <w:rPr>
          <w:sz w:val="28"/>
          <w:szCs w:val="28"/>
        </w:rPr>
        <w:t xml:space="preserve"> Управления </w:t>
      </w:r>
      <w:proofErr w:type="spellStart"/>
      <w:r w:rsidRPr="00B02E77">
        <w:rPr>
          <w:sz w:val="28"/>
          <w:szCs w:val="28"/>
        </w:rPr>
        <w:t>Роспотребнадзора</w:t>
      </w:r>
      <w:proofErr w:type="spellEnd"/>
      <w:r w:rsidRPr="00B02E77">
        <w:rPr>
          <w:sz w:val="28"/>
          <w:szCs w:val="28"/>
        </w:rPr>
        <w:t xml:space="preserve"> по Красноярскому краю в г. Канске в рабочие дни по телефону 8(39161)22212</w:t>
      </w:r>
      <w:r>
        <w:rPr>
          <w:sz w:val="28"/>
          <w:szCs w:val="28"/>
        </w:rPr>
        <w:t>.</w:t>
      </w:r>
    </w:p>
    <w:p w:rsidR="002A417F" w:rsidRDefault="002A417F">
      <w:bookmarkStart w:id="0" w:name="_GoBack"/>
      <w:bookmarkEnd w:id="0"/>
    </w:p>
    <w:sectPr w:rsidR="002A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7F"/>
    <w:rsid w:val="002A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A0599-A7C1-4225-9524-60EDBDB2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17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A4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1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41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2021-02-11T03:06:00Z</dcterms:created>
  <dcterms:modified xsi:type="dcterms:W3CDTF">2021-02-11T03:06:00Z</dcterms:modified>
</cp:coreProperties>
</file>