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BB29" w14:textId="77777777" w:rsidR="00EE4B06" w:rsidRDefault="00EE4B06" w:rsidP="00EE4B0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BB59" w14:textId="361BEA49" w:rsidR="00EE4B06" w:rsidRPr="00EE4B06" w:rsidRDefault="00EE4B06" w:rsidP="00EE4B06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06">
        <w:rPr>
          <w:rFonts w:ascii="Times New Roman" w:hAnsi="Times New Roman" w:cs="Times New Roman"/>
          <w:b/>
          <w:sz w:val="24"/>
          <w:szCs w:val="24"/>
        </w:rPr>
        <w:t>Календарь предпринимателя на август 2025 года</w:t>
      </w:r>
    </w:p>
    <w:p w14:paraId="12B49E2D" w14:textId="399E2FDB" w:rsidR="00EE4B06" w:rsidRPr="00EE4B06" w:rsidRDefault="00EE4B06" w:rsidP="0010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B06">
        <w:rPr>
          <w:rFonts w:ascii="Times New Roman" w:hAnsi="Times New Roman" w:cs="Times New Roman"/>
          <w:bCs/>
          <w:sz w:val="24"/>
          <w:szCs w:val="24"/>
        </w:rPr>
        <w:t xml:space="preserve">Последний месяц лета – оптимальное время для отпуска предпринимателя, если только бизнес не в сфере туризма. В августе МСП ожидают обычные платежи и отчетность, переносов сроков нет. С </w:t>
      </w:r>
      <w:hyperlink r:id="rId7" w:history="1">
        <w:r w:rsidRPr="00EE4B06">
          <w:rPr>
            <w:rStyle w:val="a7"/>
            <w:rFonts w:ascii="Times New Roman" w:hAnsi="Times New Roman" w:cs="Times New Roman"/>
            <w:sz w:val="24"/>
            <w:szCs w:val="24"/>
          </w:rPr>
          <w:t>Календарем предпринимателя</w:t>
        </w:r>
      </w:hyperlink>
      <w:r w:rsidRPr="00EE4B06">
        <w:rPr>
          <w:rStyle w:val="a7"/>
          <w:rFonts w:ascii="Times New Roman" w:hAnsi="Times New Roman" w:cs="Times New Roman"/>
          <w:sz w:val="24"/>
          <w:szCs w:val="24"/>
        </w:rPr>
        <w:t>,</w:t>
      </w:r>
      <w:r w:rsidRPr="00EE4B06">
        <w:rPr>
          <w:rFonts w:ascii="Times New Roman" w:hAnsi="Times New Roman" w:cs="Times New Roman"/>
          <w:sz w:val="24"/>
          <w:szCs w:val="24"/>
        </w:rPr>
        <w:t xml:space="preserve"> который ежемесячно готовит Корпорация МСП, планировать задачи и рабочий график проще и удобнее.</w:t>
      </w:r>
    </w:p>
    <w:p w14:paraId="3E394E2B" w14:textId="551B6D58" w:rsidR="00EE4B06" w:rsidRPr="00EE4B06" w:rsidRDefault="00EE4B06" w:rsidP="0010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B06">
        <w:rPr>
          <w:rFonts w:ascii="Times New Roman" w:hAnsi="Times New Roman" w:cs="Times New Roman"/>
          <w:b/>
          <w:bCs/>
          <w:sz w:val="24"/>
          <w:szCs w:val="24"/>
        </w:rPr>
        <w:t>До 4 августа</w:t>
      </w:r>
      <w:r w:rsidRPr="00EE4B06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EE4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B06">
        <w:rPr>
          <w:rFonts w:ascii="Times New Roman" w:hAnsi="Times New Roman" w:cs="Times New Roman"/>
          <w:sz w:val="24"/>
          <w:szCs w:val="24"/>
          <w:u w:val="single"/>
        </w:rPr>
        <w:t>с работниками</w:t>
      </w:r>
      <w:r w:rsidRPr="00EE4B06">
        <w:rPr>
          <w:rFonts w:ascii="Times New Roman" w:hAnsi="Times New Roman" w:cs="Times New Roman"/>
          <w:sz w:val="24"/>
          <w:szCs w:val="24"/>
        </w:rPr>
        <w:t xml:space="preserve"> направляют уведомление по НДФЛ за период с 23 по 31 июля (если в это время были выплаты работникам) и </w:t>
      </w:r>
      <w:r w:rsidRPr="00EE4B06">
        <w:rPr>
          <w:rFonts w:ascii="Times New Roman" w:hAnsi="Times New Roman" w:cs="Times New Roman"/>
          <w:b/>
          <w:sz w:val="24"/>
          <w:szCs w:val="24"/>
        </w:rPr>
        <w:t>до 5 августа</w:t>
      </w:r>
      <w:r w:rsidRPr="00EE4B06">
        <w:rPr>
          <w:rFonts w:ascii="Times New Roman" w:hAnsi="Times New Roman" w:cs="Times New Roman"/>
          <w:sz w:val="24"/>
          <w:szCs w:val="24"/>
        </w:rPr>
        <w:t xml:space="preserve"> уплачивают его. </w:t>
      </w:r>
    </w:p>
    <w:p w14:paraId="2BDC6643" w14:textId="36408DA4" w:rsidR="00EE4B06" w:rsidRPr="00EE4B06" w:rsidRDefault="00EE4B06" w:rsidP="00106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B06">
        <w:rPr>
          <w:rFonts w:ascii="Times New Roman" w:hAnsi="Times New Roman" w:cs="Times New Roman"/>
          <w:b/>
          <w:bCs/>
          <w:sz w:val="24"/>
          <w:szCs w:val="24"/>
        </w:rPr>
        <w:t xml:space="preserve">До 15 августа </w:t>
      </w:r>
      <w:r w:rsidRPr="00EE4B06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EE4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B06">
        <w:rPr>
          <w:rFonts w:ascii="Times New Roman" w:hAnsi="Times New Roman" w:cs="Times New Roman"/>
          <w:sz w:val="24"/>
          <w:szCs w:val="24"/>
          <w:u w:val="single"/>
        </w:rPr>
        <w:t>с работниками</w:t>
      </w:r>
      <w:r w:rsidRPr="00EE4B06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 «на травматизм» за июль.</w:t>
      </w:r>
    </w:p>
    <w:p w14:paraId="1796F768" w14:textId="75A8F6B6" w:rsidR="00EE4B06" w:rsidRPr="00EE4B06" w:rsidRDefault="00EE4B06" w:rsidP="001061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B06">
        <w:rPr>
          <w:rFonts w:ascii="Times New Roman" w:hAnsi="Times New Roman" w:cs="Times New Roman"/>
          <w:b/>
          <w:bCs/>
          <w:sz w:val="24"/>
          <w:szCs w:val="24"/>
        </w:rPr>
        <w:t xml:space="preserve">До 20 августа </w:t>
      </w:r>
      <w:r w:rsidRPr="00EE4B06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EE4B06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по ним декларацию </w:t>
      </w:r>
      <w:r w:rsidRPr="00EE4B06">
        <w:rPr>
          <w:rFonts w:ascii="Times New Roman" w:hAnsi="Times New Roman" w:cs="Times New Roman"/>
          <w:sz w:val="24"/>
          <w:szCs w:val="24"/>
        </w:rPr>
        <w:t>за июль</w:t>
      </w:r>
      <w:r w:rsidRPr="00EE4B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59E0875" w14:textId="77777777" w:rsidR="00EE4B06" w:rsidRPr="00EE4B06" w:rsidRDefault="00EE4B06" w:rsidP="001061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B06">
        <w:rPr>
          <w:rFonts w:ascii="Times New Roman" w:hAnsi="Times New Roman" w:cs="Times New Roman"/>
          <w:b/>
          <w:bCs/>
          <w:sz w:val="24"/>
          <w:szCs w:val="24"/>
        </w:rPr>
        <w:t>До 25 августа</w:t>
      </w:r>
    </w:p>
    <w:p w14:paraId="6AB72267" w14:textId="77777777" w:rsidR="00EE4B06" w:rsidRPr="00EE4B06" w:rsidRDefault="00EE4B06" w:rsidP="0010612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06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EE4B06">
        <w:rPr>
          <w:rFonts w:ascii="Times New Roman" w:hAnsi="Times New Roman" w:cs="Times New Roman"/>
          <w:sz w:val="24"/>
          <w:szCs w:val="24"/>
          <w:u w:val="single"/>
        </w:rPr>
        <w:t>с работниками</w:t>
      </w:r>
      <w:r w:rsidRPr="00EE4B06">
        <w:rPr>
          <w:rFonts w:ascii="Times New Roman" w:hAnsi="Times New Roman" w:cs="Times New Roman"/>
          <w:sz w:val="24"/>
          <w:szCs w:val="24"/>
        </w:rPr>
        <w:t xml:space="preserve"> направляют:</w:t>
      </w:r>
    </w:p>
    <w:p w14:paraId="0EAFC893" w14:textId="77777777" w:rsidR="00EE4B06" w:rsidRPr="00EE4B06" w:rsidRDefault="00EE4B06" w:rsidP="0010612C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06">
        <w:rPr>
          <w:rFonts w:ascii="Times New Roman" w:hAnsi="Times New Roman" w:cs="Times New Roman"/>
          <w:sz w:val="24"/>
          <w:szCs w:val="24"/>
        </w:rPr>
        <w:t>- уведомление по страховым взносам «в налоговую» за июль и НДФЛ за период с 1 по 22 августа;</w:t>
      </w:r>
    </w:p>
    <w:p w14:paraId="08AE6C3F" w14:textId="77777777" w:rsidR="00EE4B06" w:rsidRPr="00EE4B06" w:rsidRDefault="00EE4B06" w:rsidP="0010612C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06">
        <w:rPr>
          <w:rFonts w:ascii="Times New Roman" w:hAnsi="Times New Roman" w:cs="Times New Roman"/>
          <w:sz w:val="24"/>
          <w:szCs w:val="24"/>
        </w:rPr>
        <w:t>- персонифицированные сведения о физлицах за июль;</w:t>
      </w:r>
    </w:p>
    <w:p w14:paraId="267B733F" w14:textId="77777777" w:rsidR="00EE4B06" w:rsidRPr="00EE4B06" w:rsidRDefault="00EE4B06" w:rsidP="0010612C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EE4B06">
        <w:t xml:space="preserve">производители </w:t>
      </w:r>
      <w:r w:rsidRPr="00EE4B06">
        <w:rPr>
          <w:u w:val="single"/>
        </w:rPr>
        <w:t>подакцизных</w:t>
      </w:r>
      <w:r w:rsidRPr="00EE4B06">
        <w:t xml:space="preserve"> товаров сдают декларацию по акцизам;</w:t>
      </w:r>
    </w:p>
    <w:p w14:paraId="690100DD" w14:textId="77777777" w:rsidR="00EE4B06" w:rsidRPr="00EE4B06" w:rsidRDefault="00EE4B06" w:rsidP="0010612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06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EE4B06">
        <w:rPr>
          <w:rFonts w:ascii="Times New Roman" w:hAnsi="Times New Roman" w:cs="Times New Roman"/>
          <w:sz w:val="24"/>
          <w:szCs w:val="24"/>
        </w:rPr>
        <w:t>, которые перешли на уплату налога по фактической прибыли, сдают декларацию за июль;</w:t>
      </w:r>
    </w:p>
    <w:p w14:paraId="01A4B885" w14:textId="1DF7EB0C" w:rsidR="00EE4B06" w:rsidRPr="00EE4B06" w:rsidRDefault="00EE4B06" w:rsidP="0010612C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EE4B06">
        <w:t xml:space="preserve">организации и ИП на </w:t>
      </w:r>
      <w:proofErr w:type="spellStart"/>
      <w:r w:rsidRPr="00EE4B06">
        <w:rPr>
          <w:u w:val="single"/>
        </w:rPr>
        <w:t>АвтоУСН</w:t>
      </w:r>
      <w:proofErr w:type="spellEnd"/>
      <w:r w:rsidRPr="00EE4B06">
        <w:t>, уплачивают налог за июль.</w:t>
      </w:r>
    </w:p>
    <w:p w14:paraId="2747669D" w14:textId="77777777" w:rsidR="00EE4B06" w:rsidRPr="00EE4B06" w:rsidRDefault="00EE4B06" w:rsidP="001061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B06">
        <w:rPr>
          <w:rFonts w:ascii="Times New Roman" w:hAnsi="Times New Roman" w:cs="Times New Roman"/>
          <w:b/>
          <w:bCs/>
          <w:sz w:val="24"/>
          <w:szCs w:val="24"/>
        </w:rPr>
        <w:t xml:space="preserve">До 28 августа </w:t>
      </w:r>
      <w:r w:rsidRPr="00EE4B06">
        <w:rPr>
          <w:rFonts w:ascii="Times New Roman" w:hAnsi="Times New Roman" w:cs="Times New Roman"/>
          <w:bCs/>
          <w:sz w:val="24"/>
          <w:szCs w:val="24"/>
        </w:rPr>
        <w:t>уплачивают:</w:t>
      </w:r>
    </w:p>
    <w:p w14:paraId="79385386" w14:textId="77777777" w:rsidR="00EE4B06" w:rsidRPr="00EE4B06" w:rsidRDefault="00EE4B06" w:rsidP="0010612C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u w:val="single"/>
        </w:rPr>
      </w:pPr>
      <w:r w:rsidRPr="00EE4B06">
        <w:t xml:space="preserve">организации и ИП </w:t>
      </w:r>
      <w:r w:rsidRPr="00EE4B06">
        <w:rPr>
          <w:u w:val="single"/>
        </w:rPr>
        <w:t>с работниками</w:t>
      </w:r>
      <w:r w:rsidRPr="00EE4B06">
        <w:t xml:space="preserve"> – страховые взносы «в налоговую» за июль и НДФЛ за период с 1 по 22 августа;</w:t>
      </w:r>
    </w:p>
    <w:p w14:paraId="00E933C2" w14:textId="77777777" w:rsidR="00EE4B06" w:rsidRPr="00EE4B06" w:rsidRDefault="00EE4B06" w:rsidP="0010612C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EE4B06">
        <w:t xml:space="preserve">организации и ИП на </w:t>
      </w:r>
      <w:r w:rsidRPr="00EE4B06">
        <w:rPr>
          <w:u w:val="single"/>
        </w:rPr>
        <w:t>ОСН, УСН и ЕСХН</w:t>
      </w:r>
      <w:r w:rsidRPr="00EE4B06">
        <w:t xml:space="preserve"> – треть НДС за 2-ой квартал (если не освобождены от НДС в связи с небольшим доходом по п. 1 ст. 145 НК);</w:t>
      </w:r>
    </w:p>
    <w:p w14:paraId="0D733CEC" w14:textId="77777777" w:rsidR="00EE4B06" w:rsidRPr="00EE4B06" w:rsidRDefault="00EE4B06" w:rsidP="0010612C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EE4B06">
        <w:rPr>
          <w:u w:val="single"/>
        </w:rPr>
        <w:t>организации на ОСН</w:t>
      </w:r>
      <w:r w:rsidRPr="00EE4B06">
        <w:t xml:space="preserve"> – аванс по налогу на прибыль (если не перешли на поквартальную уплату по п. 3 ст. 286 НК);</w:t>
      </w:r>
    </w:p>
    <w:p w14:paraId="18F4D9FE" w14:textId="77777777" w:rsidR="00EE4B06" w:rsidRPr="00EE4B06" w:rsidRDefault="00EE4B06" w:rsidP="0010612C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EE4B06">
        <w:rPr>
          <w:u w:val="single"/>
        </w:rPr>
        <w:t>производители подакцизных товаров</w:t>
      </w:r>
      <w:r w:rsidRPr="00EE4B06">
        <w:t xml:space="preserve"> – акцизы;</w:t>
      </w:r>
    </w:p>
    <w:p w14:paraId="4A968D1F" w14:textId="2C548E31" w:rsidR="00EE4B06" w:rsidRPr="00EE4B06" w:rsidRDefault="00EE4B06" w:rsidP="0010612C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EE4B06">
        <w:rPr>
          <w:u w:val="single"/>
        </w:rPr>
        <w:t>самозанятые</w:t>
      </w:r>
      <w:proofErr w:type="spellEnd"/>
      <w:r w:rsidRPr="00EE4B06">
        <w:t xml:space="preserve"> – НПД за июль.</w:t>
      </w:r>
    </w:p>
    <w:p w14:paraId="722EE15A" w14:textId="0AED2499" w:rsidR="00EE4B06" w:rsidRPr="00F86A67" w:rsidRDefault="00EE4B06" w:rsidP="00106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B06">
        <w:rPr>
          <w:rFonts w:ascii="Times New Roman" w:hAnsi="Times New Roman" w:cs="Times New Roman"/>
          <w:iCs/>
          <w:sz w:val="24"/>
          <w:szCs w:val="24"/>
        </w:rPr>
        <w:t xml:space="preserve">Напомним, </w:t>
      </w:r>
      <w:hyperlink r:id="rId8" w:history="1">
        <w:r w:rsidRPr="00EE4B06">
          <w:rPr>
            <w:rStyle w:val="a7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EE4B06">
        <w:rPr>
          <w:rFonts w:ascii="Times New Roman" w:hAnsi="Times New Roman" w:cs="Times New Roman"/>
          <w:iCs/>
          <w:sz w:val="24"/>
          <w:szCs w:val="24"/>
        </w:rPr>
        <w:t xml:space="preserve"> на МСП.РФ – это удобный сервис, который можно настроить под свои бизнес-задачи. Своевременные уведомления, настроенные с учетом особенностей бизнеса, подскажут, когда пора сдавать отчеты, платить налоги и выполнять другие важные задачи.</w:t>
      </w:r>
      <w:r w:rsidRPr="00EE4B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A67">
        <w:rPr>
          <w:rFonts w:ascii="Times New Roman" w:hAnsi="Times New Roman" w:cs="Times New Roman"/>
          <w:sz w:val="24"/>
          <w:szCs w:val="24"/>
        </w:rPr>
        <w:t xml:space="preserve">Платформа работает и развивается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по нац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иональному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проекту «Эффективная и конкурентная экономика».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84152" w14:textId="77777777" w:rsidR="00EE4B06" w:rsidRPr="00E26D8D" w:rsidRDefault="00EE4B06" w:rsidP="001061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3B8C14" w14:textId="1CAD3F41" w:rsidR="00EE4B06" w:rsidRPr="00EE4B06" w:rsidRDefault="00EE4B06" w:rsidP="00106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3A185B14" w14:textId="20B3E4F3" w:rsidR="00815E6D" w:rsidRPr="00EE4B06" w:rsidRDefault="00815E6D" w:rsidP="00B45E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E4B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FFAF" w14:textId="77777777" w:rsidR="002C0B28" w:rsidRDefault="002C0B28" w:rsidP="007153F2">
      <w:pPr>
        <w:spacing w:after="0" w:line="240" w:lineRule="auto"/>
      </w:pPr>
      <w:r>
        <w:separator/>
      </w:r>
    </w:p>
  </w:endnote>
  <w:endnote w:type="continuationSeparator" w:id="0">
    <w:p w14:paraId="2E7CDBAE" w14:textId="77777777" w:rsidR="002C0B28" w:rsidRDefault="002C0B28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8955" w14:textId="77777777" w:rsidR="002C0B28" w:rsidRDefault="002C0B28" w:rsidP="007153F2">
      <w:pPr>
        <w:spacing w:after="0" w:line="240" w:lineRule="auto"/>
      </w:pPr>
      <w:r>
        <w:separator/>
      </w:r>
    </w:p>
  </w:footnote>
  <w:footnote w:type="continuationSeparator" w:id="0">
    <w:p w14:paraId="513161DF" w14:textId="77777777" w:rsidR="002C0B28" w:rsidRDefault="002C0B28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0612C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0B28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477B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4B06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E4B06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calendar/promo/?utm_source=smm&amp;utm_medium=smm&amp;utm_campaign=01_07_2024_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46</cp:revision>
  <cp:lastPrinted>2025-01-28T06:19:00Z</cp:lastPrinted>
  <dcterms:created xsi:type="dcterms:W3CDTF">2025-01-21T08:52:00Z</dcterms:created>
  <dcterms:modified xsi:type="dcterms:W3CDTF">2025-08-11T03:17:00Z</dcterms:modified>
</cp:coreProperties>
</file>