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5964FA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991630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F24490" w:rsidP="007C2694">
      <w:pPr>
        <w:jc w:val="both"/>
        <w:rPr>
          <w:sz w:val="28"/>
        </w:rPr>
      </w:pPr>
      <w:r>
        <w:rPr>
          <w:sz w:val="28"/>
        </w:rPr>
        <w:t>12</w:t>
      </w:r>
      <w:r w:rsidR="00E3598D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DB548B">
        <w:rPr>
          <w:sz w:val="28"/>
        </w:rPr>
        <w:t>257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2C7840" w:rsidRDefault="002C7840" w:rsidP="006A4F91">
      <w:pPr>
        <w:contextualSpacing/>
        <w:jc w:val="both"/>
        <w:rPr>
          <w:sz w:val="28"/>
        </w:rPr>
      </w:pPr>
    </w:p>
    <w:p w:rsidR="00DB548B" w:rsidRPr="00DB548B" w:rsidRDefault="00DB548B" w:rsidP="00DB548B">
      <w:pPr>
        <w:ind w:right="4536"/>
        <w:contextualSpacing/>
        <w:jc w:val="both"/>
        <w:rPr>
          <w:sz w:val="28"/>
        </w:rPr>
      </w:pPr>
      <w:bookmarkStart w:id="0" w:name="_GoBack"/>
      <w:r w:rsidRPr="00DB548B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DB548B">
        <w:rPr>
          <w:sz w:val="28"/>
        </w:rPr>
        <w:t>орядка определения объема</w:t>
      </w:r>
      <w:r>
        <w:rPr>
          <w:sz w:val="28"/>
        </w:rPr>
        <w:t xml:space="preserve"> </w:t>
      </w:r>
      <w:r w:rsidRPr="00DB548B">
        <w:rPr>
          <w:sz w:val="28"/>
        </w:rPr>
        <w:t>и условий предоставления из районного бюджета</w:t>
      </w:r>
      <w:r>
        <w:rPr>
          <w:sz w:val="28"/>
        </w:rPr>
        <w:t xml:space="preserve"> </w:t>
      </w:r>
      <w:r w:rsidRPr="00DB548B">
        <w:rPr>
          <w:sz w:val="28"/>
        </w:rPr>
        <w:t>субсидий на иные цели муниципальным бюджетным</w:t>
      </w:r>
      <w:r>
        <w:rPr>
          <w:sz w:val="28"/>
        </w:rPr>
        <w:t xml:space="preserve"> </w:t>
      </w:r>
      <w:r w:rsidRPr="00DB548B">
        <w:rPr>
          <w:sz w:val="28"/>
        </w:rPr>
        <w:t>и автономным учреждениям</w:t>
      </w:r>
      <w:bookmarkEnd w:id="0"/>
    </w:p>
    <w:p w:rsidR="00DB548B" w:rsidRPr="00DB548B" w:rsidRDefault="00DB548B" w:rsidP="00DB548B">
      <w:pPr>
        <w:contextualSpacing/>
        <w:jc w:val="both"/>
        <w:rPr>
          <w:sz w:val="28"/>
        </w:rPr>
      </w:pPr>
    </w:p>
    <w:p w:rsidR="00DB548B" w:rsidRDefault="00DB548B" w:rsidP="00DB548B">
      <w:pPr>
        <w:ind w:firstLine="708"/>
        <w:contextualSpacing/>
        <w:jc w:val="both"/>
        <w:rPr>
          <w:sz w:val="28"/>
        </w:rPr>
      </w:pPr>
      <w:r w:rsidRPr="00DB548B">
        <w:rPr>
          <w:sz w:val="28"/>
        </w:rPr>
        <w:t>В соответствии с абзацами вторым, четвертым пункта 1 статьи 78.1 Бюджетного кодекса Российской Федерации, Постановлением Правительства Российской Федерации от 22.02.2</w:t>
      </w:r>
      <w:r>
        <w:rPr>
          <w:sz w:val="28"/>
        </w:rPr>
        <w:t>020 № 203 «Об общих требованиях</w:t>
      </w:r>
      <w:r>
        <w:rPr>
          <w:sz w:val="28"/>
        </w:rPr>
        <w:br/>
      </w:r>
      <w:r w:rsidRPr="00DB548B">
        <w:rPr>
          <w:sz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</w:t>
      </w:r>
      <w:r>
        <w:rPr>
          <w:sz w:val="28"/>
        </w:rPr>
        <w:t>»</w:t>
      </w:r>
      <w:r w:rsidRPr="00DB548B">
        <w:rPr>
          <w:sz w:val="28"/>
        </w:rPr>
        <w:t>, руководствуясь ст. 19 Устава района, ПОСТАНОВЛЯЮ:</w:t>
      </w:r>
    </w:p>
    <w:p w:rsidR="00DB548B" w:rsidRDefault="00DB548B" w:rsidP="00DB548B">
      <w:pPr>
        <w:ind w:firstLine="708"/>
        <w:contextualSpacing/>
        <w:jc w:val="both"/>
        <w:rPr>
          <w:sz w:val="28"/>
        </w:rPr>
      </w:pPr>
    </w:p>
    <w:p w:rsidR="00DB548B" w:rsidRDefault="00DB548B" w:rsidP="00DB548B">
      <w:pPr>
        <w:ind w:firstLine="708"/>
        <w:contextualSpacing/>
        <w:jc w:val="both"/>
        <w:rPr>
          <w:sz w:val="28"/>
        </w:rPr>
      </w:pPr>
      <w:r w:rsidRPr="00DB548B">
        <w:rPr>
          <w:sz w:val="28"/>
        </w:rPr>
        <w:t xml:space="preserve">1. Утвердить Порядок определения объема и условий предоставления из районного бюджета субсидий на иные цели муниципальным бюджетным </w:t>
      </w:r>
      <w:r w:rsidRPr="00DB548B">
        <w:rPr>
          <w:sz w:val="28"/>
        </w:rPr>
        <w:br/>
        <w:t>и автономным учреждениям согласно приложению.</w:t>
      </w:r>
    </w:p>
    <w:p w:rsidR="00DB548B" w:rsidRDefault="00DB548B" w:rsidP="00DB548B">
      <w:pPr>
        <w:ind w:firstLine="708"/>
        <w:contextualSpacing/>
        <w:jc w:val="both"/>
        <w:rPr>
          <w:sz w:val="28"/>
        </w:rPr>
      </w:pPr>
      <w:r w:rsidRPr="00DB548B">
        <w:rPr>
          <w:sz w:val="28"/>
        </w:rPr>
        <w:t xml:space="preserve">2.Признать утратившим силу Постановление администрации Дзержинского района Красноярского края от 12.12.2011 № 1110-п </w:t>
      </w:r>
      <w:r w:rsidRPr="00DB548B">
        <w:rPr>
          <w:sz w:val="28"/>
        </w:rPr>
        <w:br/>
        <w:t>«Об утверждении порядка определения объёма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DB548B" w:rsidRDefault="00DB548B" w:rsidP="00DB548B">
      <w:pPr>
        <w:ind w:firstLine="708"/>
        <w:contextualSpacing/>
        <w:jc w:val="both"/>
        <w:rPr>
          <w:sz w:val="28"/>
        </w:rPr>
      </w:pPr>
      <w:r w:rsidRPr="00DB548B">
        <w:rPr>
          <w:sz w:val="28"/>
        </w:rPr>
        <w:t xml:space="preserve">3. Контроль за выполнением настоящего постановления возложить </w:t>
      </w:r>
      <w:r w:rsidRPr="00DB548B">
        <w:rPr>
          <w:sz w:val="28"/>
        </w:rPr>
        <w:br/>
        <w:t>на первого заместителя главы района</w:t>
      </w:r>
      <w:r>
        <w:rPr>
          <w:sz w:val="28"/>
        </w:rPr>
        <w:t xml:space="preserve"> Сухарева С.</w:t>
      </w:r>
      <w:r w:rsidRPr="00DB548B">
        <w:rPr>
          <w:sz w:val="28"/>
        </w:rPr>
        <w:t>Н.</w:t>
      </w:r>
    </w:p>
    <w:p w:rsidR="00DB548B" w:rsidRPr="00DB548B" w:rsidRDefault="00DB548B" w:rsidP="00DB548B">
      <w:pPr>
        <w:ind w:firstLine="708"/>
        <w:contextualSpacing/>
        <w:jc w:val="both"/>
        <w:rPr>
          <w:sz w:val="28"/>
        </w:rPr>
      </w:pPr>
      <w:r w:rsidRPr="00DB548B">
        <w:rPr>
          <w:sz w:val="28"/>
        </w:rPr>
        <w:t xml:space="preserve">4. Настоящее постановление вступает в силу в день, следующий </w:t>
      </w:r>
      <w:r w:rsidRPr="00DB548B">
        <w:rPr>
          <w:sz w:val="28"/>
        </w:rPr>
        <w:br/>
        <w:t>за днем его официального опубликования.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DB548B" w:rsidRDefault="00576C50" w:rsidP="00D17F4B">
      <w:pPr>
        <w:contextualSpacing/>
        <w:jc w:val="both"/>
        <w:rPr>
          <w:sz w:val="28"/>
          <w:szCs w:val="28"/>
        </w:rPr>
        <w:sectPr w:rsidR="00DB548B" w:rsidSect="0024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DB548B">
        <w:rPr>
          <w:sz w:val="28"/>
          <w:szCs w:val="28"/>
        </w:rPr>
        <w:t xml:space="preserve"> </w:t>
      </w:r>
    </w:p>
    <w:p w:rsidR="002426F8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B548B" w:rsidRP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>от 12.04.2021 № 257-п</w:t>
      </w:r>
    </w:p>
    <w:p w:rsidR="00DB548B" w:rsidRDefault="00DB548B" w:rsidP="00D17F4B">
      <w:pPr>
        <w:contextualSpacing/>
        <w:jc w:val="both"/>
        <w:rPr>
          <w:sz w:val="28"/>
          <w:szCs w:val="28"/>
        </w:rPr>
      </w:pPr>
    </w:p>
    <w:p w:rsidR="00DB548B" w:rsidRDefault="00DB548B" w:rsidP="00D17F4B">
      <w:pPr>
        <w:contextualSpacing/>
        <w:jc w:val="both"/>
        <w:rPr>
          <w:sz w:val="28"/>
          <w:szCs w:val="28"/>
        </w:rPr>
      </w:pPr>
    </w:p>
    <w:p w:rsidR="00DB548B" w:rsidRPr="00375111" w:rsidRDefault="00DB548B" w:rsidP="00DB5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111">
        <w:rPr>
          <w:rFonts w:ascii="Times New Roman" w:hAnsi="Times New Roman" w:cs="Times New Roman"/>
          <w:sz w:val="28"/>
          <w:szCs w:val="28"/>
        </w:rPr>
        <w:t>ПОРЯДОК</w:t>
      </w:r>
    </w:p>
    <w:p w:rsidR="00DB548B" w:rsidRPr="00375111" w:rsidRDefault="00DB548B" w:rsidP="00DB5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111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11">
        <w:rPr>
          <w:rFonts w:ascii="Times New Roman" w:hAnsi="Times New Roman" w:cs="Times New Roman"/>
          <w:sz w:val="28"/>
          <w:szCs w:val="28"/>
        </w:rPr>
        <w:t>БЮДЖЕТА СУБСИДИИ НА ИНЫЕ ЦЕЛИ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11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</w:p>
    <w:p w:rsidR="00DB548B" w:rsidRPr="00375111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375111" w:rsidRDefault="00DB548B" w:rsidP="00DB54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1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548B" w:rsidRPr="00386F91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F91">
        <w:rPr>
          <w:rFonts w:ascii="Times New Roman" w:hAnsi="Times New Roman" w:cs="Times New Roman"/>
          <w:sz w:val="28"/>
          <w:szCs w:val="28"/>
        </w:rPr>
        <w:t xml:space="preserve">1.1. Настоящий Порядок (далее - Порядок) устанавливает требования определения объема и условий предоставления </w:t>
      </w:r>
      <w:r w:rsidRPr="000D3146">
        <w:rPr>
          <w:rFonts w:ascii="Times New Roman" w:hAnsi="Times New Roman" w:cs="Times New Roman"/>
          <w:sz w:val="28"/>
          <w:szCs w:val="28"/>
        </w:rPr>
        <w:t xml:space="preserve">из районного бюджета субсидии на иные цели (далее - субсидии), в соответствии с </w:t>
      </w:r>
      <w:hyperlink r:id="rId10" w:history="1">
        <w:r w:rsidRPr="000D314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D3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D3146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0D31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муниципальным бюджетным и автономным учреждениям (далее - учреждения).</w:t>
      </w:r>
    </w:p>
    <w:p w:rsidR="00DB548B" w:rsidRPr="000D3146" w:rsidRDefault="00DB548B" w:rsidP="00DB548B">
      <w:pPr>
        <w:ind w:firstLine="540"/>
        <w:jc w:val="both"/>
        <w:rPr>
          <w:sz w:val="28"/>
          <w:szCs w:val="28"/>
        </w:rPr>
      </w:pPr>
      <w:bookmarkStart w:id="1" w:name="P49"/>
      <w:bookmarkEnd w:id="1"/>
      <w:r w:rsidRPr="000D3146">
        <w:rPr>
          <w:sz w:val="28"/>
          <w:szCs w:val="28"/>
        </w:rPr>
        <w:t>1.2. Субсидии предоставляются в соответствии с муниципальными программами Дзержинского района, в целях финансового обеспечения затрат учреждения на</w:t>
      </w:r>
      <w:r w:rsidRPr="000D3146">
        <w:rPr>
          <w:sz w:val="28"/>
          <w:szCs w:val="28"/>
          <w:highlight w:val="lightGray"/>
        </w:rPr>
        <w:t xml:space="preserve"> </w:t>
      </w:r>
      <w:r w:rsidRPr="000D3146">
        <w:rPr>
          <w:sz w:val="28"/>
          <w:szCs w:val="28"/>
        </w:rPr>
        <w:t>следующие цели:</w:t>
      </w:r>
    </w:p>
    <w:p w:rsidR="00DB548B" w:rsidRPr="00386F91" w:rsidRDefault="00DB548B" w:rsidP="00DB548B">
      <w:pPr>
        <w:ind w:firstLine="540"/>
        <w:jc w:val="both"/>
        <w:rPr>
          <w:sz w:val="28"/>
          <w:szCs w:val="28"/>
        </w:rPr>
      </w:pPr>
      <w:r w:rsidRPr="000D3146">
        <w:rPr>
          <w:sz w:val="28"/>
          <w:szCs w:val="28"/>
        </w:rPr>
        <w:t xml:space="preserve">проведение мероприятий в рамках </w:t>
      </w:r>
      <w:r w:rsidRPr="000D3146">
        <w:rPr>
          <w:sz w:val="28"/>
          <w:szCs w:val="28"/>
          <w:shd w:val="clear" w:color="auto" w:fill="FFFFFF"/>
        </w:rPr>
        <w:t>национального проекта (программы</w:t>
      </w:r>
      <w:r w:rsidRPr="00386F91">
        <w:rPr>
          <w:sz w:val="28"/>
          <w:szCs w:val="28"/>
          <w:shd w:val="clear" w:color="auto" w:fill="FFFFFF"/>
        </w:rPr>
        <w:t>), федерального или регионального проекта (программы), что позволит связать цель и результат предоставления субсидии, как индикатор достижения показателей соответствующего проекта или программы</w:t>
      </w:r>
      <w:r w:rsidRPr="00386F91">
        <w:rPr>
          <w:sz w:val="28"/>
          <w:szCs w:val="28"/>
        </w:rPr>
        <w:t>;</w:t>
      </w:r>
    </w:p>
    <w:p w:rsidR="00DB548B" w:rsidRPr="00386F91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F91">
        <w:rPr>
          <w:rFonts w:ascii="Times New Roman" w:hAnsi="Times New Roman" w:cs="Times New Roman"/>
          <w:sz w:val="28"/>
          <w:szCs w:val="28"/>
        </w:rPr>
        <w:t>приобретение основных средств и (или) материальных запасов для осуществления видов деятельности муниципальных учреждений, предусмотренных учредительными документами;</w:t>
      </w:r>
    </w:p>
    <w:p w:rsidR="00DB548B" w:rsidRPr="00386F91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F91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документации, проведение государственной экспертизы проектно-сметной документации, капитальный ремонт имущества, закрепленного за бюджетным или автономным учреждением на праве оперативного управления;</w:t>
      </w:r>
    </w:p>
    <w:p w:rsidR="00DB548B" w:rsidRPr="00386F91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F91">
        <w:rPr>
          <w:rFonts w:ascii="Times New Roman" w:hAnsi="Times New Roman" w:cs="Times New Roman"/>
          <w:sz w:val="28"/>
          <w:szCs w:val="28"/>
        </w:rPr>
        <w:t>осуществление иных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муниципальной собственности Дзержинского района и приобретение объектов недвижимого имущества в муниципальную собственность Дзержинского района.</w:t>
      </w:r>
    </w:p>
    <w:p w:rsidR="00DB548B" w:rsidRPr="00386F91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F91">
        <w:rPr>
          <w:rFonts w:ascii="Times New Roman" w:hAnsi="Times New Roman" w:cs="Times New Roman"/>
          <w:sz w:val="28"/>
          <w:szCs w:val="28"/>
        </w:rPr>
        <w:t>1.3. Субсидии бюджетному (автономному) учреждению предоставляются,  главным распорядителем бюджетных средств районного бюджета,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F91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соответствии с бюджетной росписью </w:t>
      </w:r>
      <w:r w:rsidRPr="00386F91">
        <w:rPr>
          <w:rFonts w:ascii="Times New Roman" w:hAnsi="Times New Roman" w:cs="Times New Roman"/>
          <w:sz w:val="28"/>
          <w:szCs w:val="28"/>
        </w:rPr>
        <w:lastRenderedPageBreak/>
        <w:t xml:space="preserve">главного распорядителя </w:t>
      </w:r>
      <w:r w:rsidRPr="000D3146">
        <w:rPr>
          <w:rFonts w:ascii="Times New Roman" w:hAnsi="Times New Roman" w:cs="Times New Roman"/>
          <w:sz w:val="28"/>
          <w:szCs w:val="28"/>
        </w:rPr>
        <w:t xml:space="preserve">бюджетных средств (далее – главный распорядитель) в пределах лимитов бюджетных обязательств, утвержденных на цели, указанные в </w:t>
      </w:r>
      <w:hyperlink w:anchor="P49" w:history="1">
        <w:r w:rsidRPr="000D314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0D3146">
        <w:rPr>
          <w:rFonts w:ascii="Times New Roman" w:hAnsi="Times New Roman" w:cs="Times New Roman"/>
          <w:sz w:val="28"/>
          <w:szCs w:val="28"/>
        </w:rPr>
        <w:t xml:space="preserve">2.1. В целях получения субсидии в очередном финансовом году и плановом периоде учреждения в срок до 1 июля текущего финансового года,  представляют главному распорядителю, в ведении которого оно находится, исходя из целей предоставления субсидии, указанной в </w:t>
      </w:r>
      <w:hyperlink w:anchor="P49" w:history="1">
        <w:r w:rsidRPr="000D314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следующие документы: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заявку на получение субсидии из районного бюджета в произвольной форме, подписанную руководителем учреждения, заверенную печатью учреждения;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предоставления субсидии на иные цели с указанием предполагаемых результатов предоставления субсидии;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предложения поставщиков (подрядчиков, исполнителей), статистические данные и (или) иную информацию;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перечень объектов, подлежащих ремонту, акт обследования таких объектов и дефектную ведомость, проектно-сметную документацию, в случае если целью предоставления субсидии является проведение ремонта;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справку налогового органа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учреждений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справку об отсутствии у учреждений по состоянию на 1-е число месяца, предшествующего месяцу, в котором планируется принятие решения о предоставлении субсидии, просроченных задолженностей по возврату в районный бюджет субсидий, бюджетных инвестиций, предоставленных в соответствии с иными правовыми актами, подписанную руководителем учреждения, скрепленную печатью учреждения;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- справку об отсутствии непогашенной задолженности по судебным актам, вступившим в законную силу, исполнительным документам по </w:t>
      </w:r>
      <w:r w:rsidRPr="000D3146">
        <w:rPr>
          <w:rFonts w:ascii="Times New Roman" w:hAnsi="Times New Roman" w:cs="Times New Roman"/>
          <w:sz w:val="28"/>
          <w:szCs w:val="28"/>
        </w:rPr>
        <w:lastRenderedPageBreak/>
        <w:t>состоянию на 1-е число месяца, предшествующего месяцу, в котором планируется принятие решения о предоставлении субсидии, подписанную руководителем учреждения, скрепленную печатью учреждения;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- иную информацию, подтверждающую основания для выделения средств, на цели, указанные в </w:t>
      </w:r>
      <w:hyperlink w:anchor="P49" w:history="1">
        <w:r w:rsidRPr="000D314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Руководитель учреждения несет персональную ответственность за достоверность представленных документов.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2.2. Главный распорядитель рассматривает представленные бюджетным учреждением в соответствии с </w:t>
      </w:r>
      <w:hyperlink w:anchor="P55" w:history="1">
        <w:r w:rsidRPr="000D314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Порядка заявление и документы на предмет установления наличия или отсутствия оснований для отказа в предоставлении субсидии, предусмотренных </w:t>
      </w:r>
      <w:hyperlink w:anchor="P65" w:history="1">
        <w:r w:rsidRPr="000D3146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0D3146">
        <w:rPr>
          <w:rFonts w:ascii="Times New Roman" w:hAnsi="Times New Roman" w:cs="Times New Roman"/>
          <w:sz w:val="28"/>
          <w:szCs w:val="28"/>
        </w:rPr>
        <w:t xml:space="preserve"> Порядка, в течение 30 рабочих дней со дня их поступления.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2.3. Основаниями для отказа учреждению являются: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hyperlink w:anchor="P58" w:history="1">
        <w:r w:rsidRPr="000D314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58" w:history="1">
        <w:r w:rsidRPr="000D314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В случае отказа главный распорядитель направляет учреждению уведомление в течение 5 рабочих дней со дня принятия решения об отказе почтовым отправлением либо нарочно.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2.4. Размер субсидии определяется на основании документов, представленных учреждением согласно </w:t>
      </w:r>
      <w:hyperlink w:anchor="P58" w:history="1">
        <w:r w:rsidRPr="000D3146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по формуле: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760730" cy="470535"/>
            <wp:effectExtent l="0" t="0" r="1270" b="5715"/>
            <wp:docPr id="1" name="Рисунок 1" descr="base_23675_2650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65078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где: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Si - размер субсидий;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Зoj - объем j-затрат, которые планируется осуществить учреждением в очередном финансовом году в соответствии с </w:t>
      </w:r>
      <w:hyperlink w:anchor="P49" w:history="1">
        <w:r w:rsidRPr="000D314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определяемый одним из следующих методов: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нормативным методом;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затратным методом;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методом сравнимой цены.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2.5. Главный распорядитель осуществляет в срок до 1 сентября текущего финансового года подготовку проекта перечня получателей и объема субсидии (далее - Перечень) в пределах бюджетных ассигнований, предусмотренных на соответствующий финансовый год и на плановый период, за исключением случаев, когда размер субсидии определен решениями Президента Российской Федерации, Правительства Российской Федерации, Решением о районном бюджете, правовыми актами </w:t>
      </w:r>
      <w:r w:rsidRPr="000D3146">
        <w:rPr>
          <w:rFonts w:ascii="Times New Roman" w:hAnsi="Times New Roman" w:cs="Times New Roman"/>
          <w:sz w:val="28"/>
          <w:szCs w:val="28"/>
        </w:rPr>
        <w:lastRenderedPageBreak/>
        <w:t>администрации Дзержинского района.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Перечень утверждается главным распорядителем по форме согласно приложению, к Порядку в пределах доведенных бюджетных ассигнований по согласованию с финансовым управлением администрации Дзержинского района: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позднее 31 декабря текущего финансового года;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в случае внесения изменений в Перечень (изменения в течение текущего финансового года) в связи с утверждением муниципальной программы, предусматривающей соответствующие изменения объемов субсидии, в течение 10 рабочих дней со дня ее утверждения.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2.6. Перечень может быть изменен главным распорядителем в течение текущего финансового года в следующих случаях: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увеличения или уменьшения объема бюджетных ассигнований, предусмотренных в решении о районном бюджете на очередной финансовый год и плановый период;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выявления дополнительной потребности учреждения в осуществлении расходов, предусмотренных </w:t>
      </w:r>
      <w:hyperlink w:anchor="P49" w:history="1">
        <w:r w:rsidRPr="000D314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наличия соответствующих бюджетных ассигнований в решении о районном бюджете на очередной финансовый год и плановый период;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перераспределения субсидии между учреждениями в пределах бюджетных ассигнований, предусмотренных в решении о районном бюджете на очередной финансовый год и плановый период при отсутствии потребности и (или) невозможностью исполнения в соответствующем финансовом году учреждением субсидии в полном объеме;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и иные нормативные акты, устанавливающие расходные обязательства по предоставлению субсидии.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2.7. Предоставление субсидии учреждению осуществляется на основании заключаемого между главным распорядителем и учреждением соглашения о предоставлении субсидии (далее - Соглашение), в том числе дополнительных соглашений о порядке и условиях предоставления субсидий к указанному Соглашению, предусматривающих внесение в него изменений или его расторжение, в соответствии с типовой формой, установленной финансовым управлением администрации Дзержинского района.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2.8. Условием заключения Соглашения является соответствие учреждения следующим требованиям на первое число месяца, предшествующего месяцу, в котором планируется заключение Соглашения либо принятие решения о предоставлении субсидии: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районный бюджет,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</w:t>
      </w:r>
      <w:r w:rsidRPr="000D3146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правовыми актами администрации Дзержинского района.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2.9. 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получению, в том числе при достижении результатов федеральных или региональных проектов (при возможности такой детализации), отражаются в Соглашении и являются его неотъемлемой частью.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2.10. Соглашение заключается в течение одного месяца с даты доведения лимитов бюджетных обязательств на цели предоставления субсидии.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2.11. Перечисление субсидии осуществляется в соответствии с графиком перечисления субсидии, установленным Соглашением и являющимся его неотъемлемой частью, на лицевой счет бюджетного учреждения, открытый в федеральном казначействе, счет автономного учреждения, открытый в кредитной организации, или лицевой на счет автономного учреждения, открытый в федеральном казначействе.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3.1. Учреждения ежеквартально до 10 числа месяца, следующего за отчетным кварталом, предоставляют главному распорядителю отчет об использовании субсидий по форме, в порядке и сроки, устанавливаемые главным распорядителем в Соглашении.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3.2. Отчеты предоставляются с нарастающим итогом с начала года по состоянию на 1 число квартала, следующего за отчетным, с отражением результатов предоставления субсидии, установленных Соглашением.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 ЦЕЛЕЙ, УСЛОВИЙ И ПОРЯДКА ПРЕДОСТАВЛЕНИЯ СУБСИДИЙ</w:t>
      </w:r>
    </w:p>
    <w:p w:rsidR="00DB548B" w:rsidRPr="000D3146" w:rsidRDefault="00DB548B" w:rsidP="00DB5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DB548B" w:rsidRPr="000D3146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4.1. Не использованные в текущем финансовом году остатки субсидий, предоставленные учреждению, подлежат возврату в районный бюджет.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4.2. Остатки субсидии, не использованные учреждением в отчетном финансовом году, при принятии главным распорядителем решения о наличии потребности в указанных средствах могут быть использованы в очередном финансовом году на цели, соответствующие целям предоставления субсидии.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Принятие главным распорядителем решения, по согласованию с финансовым управлением администрации Дзержинского района, о наличии </w:t>
      </w:r>
      <w:r w:rsidRPr="000D3146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учреждения в остатках субсидий осуществляется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0D3146">
        <w:rPr>
          <w:rFonts w:ascii="Times New Roman" w:hAnsi="Times New Roman" w:cs="Times New Roman"/>
          <w:sz w:val="28"/>
          <w:szCs w:val="28"/>
        </w:rPr>
        <w:t>до 1 февраля финансового года, следующего за отчетным годом, после представления учреждением следующих документов, подтверждающих наличие потребности в направлении остатков субсидии в очередном финансовом году на те же цели:</w:t>
      </w:r>
    </w:p>
    <w:p w:rsidR="00DB548B" w:rsidRPr="000D3146" w:rsidRDefault="00DB548B" w:rsidP="00DB54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проектно-сметной документации на выполнение работ, финансируемых за счет средств субсидии;</w:t>
      </w:r>
    </w:p>
    <w:p w:rsidR="00DB548B" w:rsidRPr="000D3146" w:rsidRDefault="00DB548B" w:rsidP="00DB54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проведение в отчетном финансовом году процедур закупки товаров, работ, услуг в целях заключения контрактов (договоров), на основании которых планируется осуществление расходов, предусмотренных </w:t>
      </w:r>
      <w:hyperlink w:anchor="P49" w:history="1">
        <w:r w:rsidRPr="000D314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договоры), и являющихся основанием для заключения договоров;</w:t>
      </w:r>
    </w:p>
    <w:p w:rsidR="00DB548B" w:rsidRPr="000D3146" w:rsidRDefault="00DB548B" w:rsidP="00DB54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денежных обязательств.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 Порядка, представляются учреждением главному распорядителю в срок не позднее 25 января финансового года, следующего за отчетным годом.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Не использованные в отчетном финансовом году остатки субсидий, предоставленные учреждению, при отсутствии потребности в направлении остатков субсидии в очередном финансовом году на те же цели подлежат возврату в районный бюджет в срок до 25 января финансового года, следующего за отчетным годом.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D3146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0D3146">
        <w:rPr>
          <w:rFonts w:ascii="Times New Roman" w:hAnsi="Times New Roman" w:cs="Times New Roman"/>
          <w:sz w:val="28"/>
          <w:szCs w:val="28"/>
        </w:rPr>
        <w:t>. Контроль за соблюдением целей и условий предоставления учреждением субсидии осуществляется главным распорядителем, уполномоченным органом муниципального финансового контроля.</w:t>
      </w:r>
    </w:p>
    <w:bookmarkStart w:id="3" w:name="P131"/>
    <w:bookmarkEnd w:id="3"/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fldChar w:fldCharType="begin"/>
      </w:r>
      <w:r w:rsidRPr="000D3146">
        <w:rPr>
          <w:rFonts w:ascii="Times New Roman" w:hAnsi="Times New Roman" w:cs="Times New Roman"/>
          <w:sz w:val="28"/>
          <w:szCs w:val="28"/>
        </w:rPr>
        <w:instrText xml:space="preserve"> HYPERLINK "consultantplus://offline/ref=241F9B9CF6F0812AA9B481932D3A80DDB2555CA9C8065F8EAD34F113ADFAD4154C81E04B658F3A864D8B5051BB9BEC2095FD3E82085611D909FCD2EDbDe4G" </w:instrText>
      </w:r>
      <w:r w:rsidRPr="000D3146">
        <w:rPr>
          <w:rFonts w:ascii="Times New Roman" w:hAnsi="Times New Roman" w:cs="Times New Roman"/>
          <w:sz w:val="28"/>
          <w:szCs w:val="28"/>
        </w:rPr>
        <w:fldChar w:fldCharType="separate"/>
      </w:r>
      <w:r w:rsidRPr="000D3146">
        <w:rPr>
          <w:rFonts w:ascii="Times New Roman" w:hAnsi="Times New Roman" w:cs="Times New Roman"/>
          <w:sz w:val="28"/>
          <w:szCs w:val="28"/>
        </w:rPr>
        <w:t>4.4</w:t>
      </w:r>
      <w:r w:rsidRPr="000D3146">
        <w:rPr>
          <w:rFonts w:ascii="Times New Roman" w:hAnsi="Times New Roman" w:cs="Times New Roman"/>
          <w:sz w:val="28"/>
          <w:szCs w:val="28"/>
        </w:rPr>
        <w:fldChar w:fldCharType="end"/>
      </w:r>
      <w:r w:rsidRPr="000D3146">
        <w:rPr>
          <w:rFonts w:ascii="Times New Roman" w:hAnsi="Times New Roman" w:cs="Times New Roman"/>
          <w:sz w:val="28"/>
          <w:szCs w:val="28"/>
        </w:rPr>
        <w:t>. В случае установления по результатам проверок, проведенных уполномоченным органом муниципального финансового контроля, фактов несоблюдения учреждением целей и условий предоставления субсидии, установленных настоящим Порядком и Соглашением, не достижения результатов, иных показателей (при их установлении) соответствующие средства субсидии подлежат возврату в районный бюджет: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на основании требований главного распорядителя - в течение 30 рабочих дней со дня получения учреждением соответствующего требования;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46">
        <w:rPr>
          <w:rFonts w:ascii="Times New Roman" w:hAnsi="Times New Roman" w:cs="Times New Roman"/>
          <w:sz w:val="28"/>
          <w:szCs w:val="28"/>
        </w:rPr>
        <w:t>- на основании представления и (или) предписания уполномоченным органом муниципального финансового контроля в течение 30 рабочих дней со дня получения учреждением соответствующего представления и (или) предписания.</w:t>
      </w:r>
    </w:p>
    <w:p w:rsidR="00DB548B" w:rsidRPr="000D3146" w:rsidRDefault="00DB548B" w:rsidP="00DB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D3146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0D3146">
        <w:rPr>
          <w:rFonts w:ascii="Times New Roman" w:hAnsi="Times New Roman" w:cs="Times New Roman"/>
          <w:sz w:val="28"/>
          <w:szCs w:val="28"/>
        </w:rPr>
        <w:t>. В случае нарушения учреждением срока возврата субсидий (остатков субсидий), установленного пунктом 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146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в течение 30 календарных дней со дня истечения срока возврата субсидий (остатков субсидий), обращается в судебном порядке о взыскании указанных средств с учреждения.</w:t>
      </w:r>
    </w:p>
    <w:p w:rsidR="00DB548B" w:rsidRDefault="00DB548B" w:rsidP="00D17F4B">
      <w:pPr>
        <w:contextualSpacing/>
        <w:jc w:val="both"/>
        <w:rPr>
          <w:sz w:val="28"/>
          <w:szCs w:val="28"/>
        </w:rPr>
      </w:pPr>
    </w:p>
    <w:p w:rsidR="00DB548B" w:rsidRDefault="00DB548B" w:rsidP="00D17F4B">
      <w:pPr>
        <w:contextualSpacing/>
        <w:jc w:val="both"/>
        <w:rPr>
          <w:sz w:val="28"/>
          <w:szCs w:val="28"/>
        </w:rPr>
      </w:pPr>
    </w:p>
    <w:p w:rsidR="00DB548B" w:rsidRDefault="00DB548B" w:rsidP="00D17F4B">
      <w:pPr>
        <w:contextualSpacing/>
        <w:jc w:val="both"/>
        <w:rPr>
          <w:sz w:val="28"/>
          <w:szCs w:val="28"/>
        </w:rPr>
        <w:sectPr w:rsidR="00DB548B" w:rsidSect="0024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48B" w:rsidRPr="00DB548B" w:rsidRDefault="00DB548B" w:rsidP="00DB54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548B" w:rsidRPr="00DB548B" w:rsidRDefault="00DB548B" w:rsidP="00DB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к Порядку</w:t>
      </w:r>
    </w:p>
    <w:p w:rsidR="00DB548B" w:rsidRPr="00DB548B" w:rsidRDefault="00DB548B" w:rsidP="00DB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из районного</w:t>
      </w:r>
    </w:p>
    <w:p w:rsidR="00DB548B" w:rsidRPr="00DB548B" w:rsidRDefault="00DB548B" w:rsidP="00DB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бюджета субсидии на иные цели муниципальным</w:t>
      </w:r>
    </w:p>
    <w:p w:rsidR="00DB548B" w:rsidRPr="00DB548B" w:rsidRDefault="00DB548B" w:rsidP="00DB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</w:p>
    <w:p w:rsidR="00DB548B" w:rsidRPr="00DB548B" w:rsidRDefault="00DB548B" w:rsidP="00DB5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УТВЕРЖДАЮ: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_______________________________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(наименование должности руководителя органа,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осуществляющего функции и полномочия учредителя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муниципальных учреждений)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_______________________________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(подпись)  (И.О. Фамилия)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"__" ________________ г.</w:t>
      </w:r>
    </w:p>
    <w:p w:rsidR="00DB548B" w:rsidRPr="00DB548B" w:rsidRDefault="00DB548B" w:rsidP="00DB548B">
      <w:pPr>
        <w:pStyle w:val="ConsPlusNonformat"/>
        <w:jc w:val="right"/>
        <w:rPr>
          <w:rFonts w:ascii="Times New Roman" w:hAnsi="Times New Roman" w:cs="Times New Roman"/>
        </w:rPr>
      </w:pPr>
    </w:p>
    <w:p w:rsidR="00DB548B" w:rsidRPr="00DB548B" w:rsidRDefault="00DB548B" w:rsidP="00DB548B">
      <w:pPr>
        <w:pStyle w:val="ConsPlusNonformat"/>
        <w:jc w:val="center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ПЕРЕЧЕНЬ СУБСИДИЙ</w:t>
      </w:r>
    </w:p>
    <w:p w:rsidR="00DB548B" w:rsidRPr="00DB548B" w:rsidRDefault="00DB548B" w:rsidP="00DB548B">
      <w:pPr>
        <w:pStyle w:val="ConsPlusNonformat"/>
        <w:jc w:val="center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из районного бюджета муниципальным бюджетным</w:t>
      </w:r>
    </w:p>
    <w:p w:rsidR="00DB548B" w:rsidRPr="00DB548B" w:rsidRDefault="00DB548B" w:rsidP="00DB548B">
      <w:pPr>
        <w:pStyle w:val="ConsPlusNonformat"/>
        <w:jc w:val="center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и автономным учреждениям на иные цели</w:t>
      </w:r>
    </w:p>
    <w:p w:rsidR="00DB548B" w:rsidRPr="00DB548B" w:rsidRDefault="00DB548B" w:rsidP="00DB548B">
      <w:pPr>
        <w:pStyle w:val="ConsPlusNonformat"/>
        <w:jc w:val="center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 xml:space="preserve"> на очередной финансовый год и плановый период</w:t>
      </w:r>
    </w:p>
    <w:p w:rsidR="00DB548B" w:rsidRPr="00DB548B" w:rsidRDefault="00DB548B" w:rsidP="00DB548B">
      <w:pPr>
        <w:pStyle w:val="ConsPlusNonformat"/>
        <w:jc w:val="center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___________________________________________________________</w:t>
      </w:r>
    </w:p>
    <w:p w:rsidR="00DB548B" w:rsidRPr="00DB548B" w:rsidRDefault="00DB548B" w:rsidP="00DB548B">
      <w:pPr>
        <w:pStyle w:val="ConsPlusNonformat"/>
        <w:jc w:val="center"/>
        <w:rPr>
          <w:rFonts w:ascii="Times New Roman" w:hAnsi="Times New Roman" w:cs="Times New Roman"/>
        </w:rPr>
      </w:pPr>
      <w:r w:rsidRPr="00DB548B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730"/>
        <w:gridCol w:w="1885"/>
        <w:gridCol w:w="2020"/>
        <w:gridCol w:w="938"/>
        <w:gridCol w:w="1217"/>
        <w:gridCol w:w="1607"/>
        <w:gridCol w:w="1209"/>
        <w:gridCol w:w="1072"/>
        <w:gridCol w:w="938"/>
        <w:gridCol w:w="1072"/>
      </w:tblGrid>
      <w:tr w:rsidR="00DB548B" w:rsidRPr="00DB548B" w:rsidTr="00DB548B">
        <w:tc>
          <w:tcPr>
            <w:tcW w:w="210" w:type="pct"/>
            <w:vMerge w:val="restar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N п/п</w:t>
            </w:r>
          </w:p>
        </w:tc>
        <w:tc>
          <w:tcPr>
            <w:tcW w:w="569" w:type="pct"/>
            <w:vMerge w:val="restar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Наименование учреждения</w:t>
            </w:r>
          </w:p>
        </w:tc>
        <w:tc>
          <w:tcPr>
            <w:tcW w:w="664" w:type="pct"/>
            <w:vMerge w:val="restar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Направление расходования субсидии на иные цели</w:t>
            </w:r>
          </w:p>
        </w:tc>
        <w:tc>
          <w:tcPr>
            <w:tcW w:w="711" w:type="pct"/>
            <w:vMerge w:val="restar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Цель, определяющая направление расходования средств субсидии на иные цели</w:t>
            </w:r>
          </w:p>
        </w:tc>
        <w:tc>
          <w:tcPr>
            <w:tcW w:w="1755" w:type="pct"/>
            <w:gridSpan w:val="4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Код по бюджетной классификации Российской Федерации (в соответствии со сводной бюджетной росписью районного бюджета)</w:t>
            </w:r>
          </w:p>
        </w:tc>
        <w:tc>
          <w:tcPr>
            <w:tcW w:w="1090" w:type="pct"/>
            <w:gridSpan w:val="3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Сумма, в том числе по финансовым годам (рублей)</w:t>
            </w:r>
          </w:p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</w:p>
        </w:tc>
        <w:tc>
          <w:tcPr>
            <w:tcW w:w="569" w:type="pct"/>
            <w:vMerge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</w:p>
        </w:tc>
        <w:tc>
          <w:tcPr>
            <w:tcW w:w="664" w:type="pct"/>
            <w:vMerge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</w:p>
        </w:tc>
        <w:tc>
          <w:tcPr>
            <w:tcW w:w="711" w:type="pct"/>
            <w:vMerge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код главы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раздел, подраздел</w:t>
            </w:r>
          </w:p>
        </w:tc>
        <w:tc>
          <w:tcPr>
            <w:tcW w:w="569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целевая статья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вид расходов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20__</w:t>
            </w: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20__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>
            <w:pPr>
              <w:rPr>
                <w:b/>
              </w:rPr>
            </w:pPr>
            <w:r w:rsidRPr="00DB548B">
              <w:rPr>
                <w:b/>
              </w:rPr>
              <w:t>20__</w:t>
            </w:r>
          </w:p>
        </w:tc>
      </w:tr>
      <w:tr w:rsidR="00DB548B" w:rsidRPr="00DB548B" w:rsidTr="00DB548B">
        <w:trPr>
          <w:trHeight w:val="230"/>
        </w:trPr>
        <w:tc>
          <w:tcPr>
            <w:tcW w:w="210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1</w:t>
            </w:r>
          </w:p>
        </w:tc>
        <w:tc>
          <w:tcPr>
            <w:tcW w:w="569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2</w:t>
            </w:r>
          </w:p>
        </w:tc>
        <w:tc>
          <w:tcPr>
            <w:tcW w:w="664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3</w:t>
            </w:r>
          </w:p>
        </w:tc>
        <w:tc>
          <w:tcPr>
            <w:tcW w:w="711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4</w:t>
            </w: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5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6</w:t>
            </w:r>
          </w:p>
        </w:tc>
        <w:tc>
          <w:tcPr>
            <w:tcW w:w="569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7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8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9</w:t>
            </w: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10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>
            <w:pPr>
              <w:jc w:val="center"/>
              <w:rPr>
                <w:b/>
              </w:rPr>
            </w:pPr>
            <w:r w:rsidRPr="00DB548B">
              <w:rPr>
                <w:b/>
              </w:rPr>
              <w:t>11</w:t>
            </w:r>
          </w:p>
        </w:tc>
      </w:tr>
      <w:tr w:rsidR="00DB548B" w:rsidRPr="00DB548B" w:rsidTr="00DB548B">
        <w:tc>
          <w:tcPr>
            <w:tcW w:w="210" w:type="pct"/>
            <w:vMerge w:val="restart"/>
            <w:vAlign w:val="center"/>
          </w:tcPr>
          <w:p w:rsidR="00DB548B" w:rsidRPr="00DB548B" w:rsidRDefault="00DB548B" w:rsidP="00DB548B">
            <w:r w:rsidRPr="00DB548B">
              <w:t>1</w:t>
            </w:r>
          </w:p>
        </w:tc>
        <w:tc>
          <w:tcPr>
            <w:tcW w:w="569" w:type="pct"/>
            <w:vMerge w:val="restart"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Merge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Merge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rPr>
          <w:trHeight w:val="1021"/>
        </w:trPr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>
            <w:r w:rsidRPr="00DB548B">
              <w:t>Итого по учреждению:</w:t>
            </w:r>
          </w:p>
        </w:tc>
        <w:tc>
          <w:tcPr>
            <w:tcW w:w="664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711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569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 w:val="restart"/>
            <w:vAlign w:val="center"/>
          </w:tcPr>
          <w:p w:rsidR="00DB548B" w:rsidRPr="00DB548B" w:rsidRDefault="00DB548B" w:rsidP="00DB548B">
            <w:r w:rsidRPr="00DB548B">
              <w:t>2</w:t>
            </w:r>
          </w:p>
        </w:tc>
        <w:tc>
          <w:tcPr>
            <w:tcW w:w="569" w:type="pct"/>
            <w:vMerge w:val="restart"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Merge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Merge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rPr>
          <w:trHeight w:val="874"/>
        </w:trPr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>
            <w:r w:rsidRPr="00DB548B">
              <w:t>Итого по учреждению:</w:t>
            </w:r>
          </w:p>
        </w:tc>
        <w:tc>
          <w:tcPr>
            <w:tcW w:w="664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711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569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 w:val="restart"/>
            <w:vAlign w:val="center"/>
          </w:tcPr>
          <w:p w:rsidR="00DB548B" w:rsidRPr="00DB548B" w:rsidRDefault="00DB548B" w:rsidP="00DB548B">
            <w:r w:rsidRPr="00DB548B">
              <w:t>...</w:t>
            </w:r>
          </w:p>
        </w:tc>
        <w:tc>
          <w:tcPr>
            <w:tcW w:w="569" w:type="pct"/>
            <w:vMerge w:val="restart"/>
            <w:vAlign w:val="center"/>
          </w:tcPr>
          <w:p w:rsidR="00DB548B" w:rsidRPr="00DB548B" w:rsidRDefault="00DB548B" w:rsidP="00DB548B">
            <w:r w:rsidRPr="00DB548B">
              <w:t>...</w:t>
            </w:r>
          </w:p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Merge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c>
          <w:tcPr>
            <w:tcW w:w="210" w:type="pct"/>
            <w:vMerge/>
            <w:vAlign w:val="center"/>
          </w:tcPr>
          <w:p w:rsidR="00DB548B" w:rsidRPr="00DB548B" w:rsidRDefault="00DB548B" w:rsidP="00DB548B"/>
        </w:tc>
        <w:tc>
          <w:tcPr>
            <w:tcW w:w="569" w:type="pct"/>
            <w:vMerge/>
            <w:vAlign w:val="center"/>
          </w:tcPr>
          <w:p w:rsidR="00DB548B" w:rsidRPr="00DB548B" w:rsidRDefault="00DB548B" w:rsidP="00DB548B"/>
        </w:tc>
        <w:tc>
          <w:tcPr>
            <w:tcW w:w="664" w:type="pct"/>
            <w:vAlign w:val="center"/>
          </w:tcPr>
          <w:p w:rsidR="00DB548B" w:rsidRPr="00DB548B" w:rsidRDefault="00DB548B" w:rsidP="00DB548B"/>
        </w:tc>
        <w:tc>
          <w:tcPr>
            <w:tcW w:w="711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/>
        </w:tc>
        <w:tc>
          <w:tcPr>
            <w:tcW w:w="427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  <w:tr w:rsidR="00DB548B" w:rsidRPr="00DB548B" w:rsidTr="00DB548B">
        <w:trPr>
          <w:trHeight w:val="1011"/>
        </w:trPr>
        <w:tc>
          <w:tcPr>
            <w:tcW w:w="210" w:type="pct"/>
            <w:vAlign w:val="center"/>
          </w:tcPr>
          <w:p w:rsidR="00DB548B" w:rsidRPr="00DB548B" w:rsidRDefault="00DB548B" w:rsidP="00DB548B"/>
        </w:tc>
        <w:tc>
          <w:tcPr>
            <w:tcW w:w="569" w:type="pct"/>
            <w:vAlign w:val="center"/>
          </w:tcPr>
          <w:p w:rsidR="00DB548B" w:rsidRPr="00DB548B" w:rsidRDefault="00DB548B" w:rsidP="00DB548B">
            <w:r w:rsidRPr="00DB548B">
              <w:t>Всего</w:t>
            </w:r>
          </w:p>
        </w:tc>
        <w:tc>
          <w:tcPr>
            <w:tcW w:w="664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711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332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569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427" w:type="pct"/>
            <w:vAlign w:val="center"/>
          </w:tcPr>
          <w:p w:rsidR="00DB548B" w:rsidRPr="00DB548B" w:rsidRDefault="00DB548B" w:rsidP="00DB548B">
            <w:r w:rsidRPr="00DB548B">
              <w:t>x</w:t>
            </w:r>
          </w:p>
        </w:tc>
        <w:tc>
          <w:tcPr>
            <w:tcW w:w="379" w:type="pct"/>
            <w:vAlign w:val="center"/>
          </w:tcPr>
          <w:p w:rsidR="00DB548B" w:rsidRPr="00DB548B" w:rsidRDefault="00DB548B" w:rsidP="00DB548B"/>
        </w:tc>
        <w:tc>
          <w:tcPr>
            <w:tcW w:w="332" w:type="pct"/>
            <w:vAlign w:val="center"/>
          </w:tcPr>
          <w:p w:rsidR="00DB548B" w:rsidRPr="00DB548B" w:rsidRDefault="00DB548B" w:rsidP="00DB548B"/>
        </w:tc>
        <w:tc>
          <w:tcPr>
            <w:tcW w:w="379" w:type="pct"/>
            <w:vAlign w:val="center"/>
          </w:tcPr>
          <w:p w:rsidR="00DB548B" w:rsidRPr="00DB548B" w:rsidRDefault="00DB548B" w:rsidP="00DB548B"/>
        </w:tc>
      </w:tr>
    </w:tbl>
    <w:p w:rsidR="00DB548B" w:rsidRPr="00375111" w:rsidRDefault="00DB548B" w:rsidP="00DB5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Исполнитель: ______________________ _________________________ _____________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 xml:space="preserve">                                     (И.О. Фамилия)                   (наименование должности)             (Подпись)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 xml:space="preserve"> "__" ___________ ____ г.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____________________________       ___________________ ________________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        </w:t>
      </w:r>
      <w:r w:rsidRPr="00DB548B">
        <w:rPr>
          <w:rFonts w:ascii="Times New Roman" w:hAnsi="Times New Roman" w:cs="Times New Roman"/>
          <w:sz w:val="24"/>
          <w:szCs w:val="24"/>
        </w:rPr>
        <w:tab/>
      </w:r>
      <w:r w:rsidRPr="00DB548B">
        <w:rPr>
          <w:rFonts w:ascii="Times New Roman" w:hAnsi="Times New Roman" w:cs="Times New Roman"/>
          <w:sz w:val="24"/>
          <w:szCs w:val="24"/>
        </w:rPr>
        <w:tab/>
        <w:t xml:space="preserve">    (подпись)            (И.О. Фамилия)</w:t>
      </w:r>
    </w:p>
    <w:p w:rsidR="00DB548B" w:rsidRPr="00DB548B" w:rsidRDefault="00DB548B" w:rsidP="00DB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8B" w:rsidRPr="00DB548B" w:rsidRDefault="00DB548B" w:rsidP="00DB548B">
      <w:pPr>
        <w:pStyle w:val="ConsPlusNonformat"/>
        <w:jc w:val="both"/>
        <w:rPr>
          <w:sz w:val="24"/>
          <w:szCs w:val="24"/>
        </w:rPr>
      </w:pPr>
      <w:r w:rsidRPr="00DB548B">
        <w:rPr>
          <w:rFonts w:ascii="Times New Roman" w:hAnsi="Times New Roman" w:cs="Times New Roman"/>
          <w:sz w:val="24"/>
          <w:szCs w:val="24"/>
        </w:rPr>
        <w:t>"__" ___________ ____ г.</w:t>
      </w:r>
    </w:p>
    <w:sectPr w:rsidR="00DB548B" w:rsidRPr="00DB548B" w:rsidSect="00DB548B">
      <w:pgSz w:w="16838" w:h="11905" w:orient="landscape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FA" w:rsidRDefault="005964FA">
      <w:r>
        <w:separator/>
      </w:r>
    </w:p>
  </w:endnote>
  <w:endnote w:type="continuationSeparator" w:id="0">
    <w:p w:rsidR="005964FA" w:rsidRDefault="005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FA" w:rsidRDefault="005964FA">
      <w:r>
        <w:separator/>
      </w:r>
    </w:p>
  </w:footnote>
  <w:footnote w:type="continuationSeparator" w:id="0">
    <w:p w:rsidR="005964FA" w:rsidRDefault="0059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300B95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7200D"/>
    <w:rsid w:val="00373D80"/>
    <w:rsid w:val="00374151"/>
    <w:rsid w:val="00375133"/>
    <w:rsid w:val="00375B9E"/>
    <w:rsid w:val="00376727"/>
    <w:rsid w:val="00387702"/>
    <w:rsid w:val="00393FEB"/>
    <w:rsid w:val="003943F7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964FA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6958"/>
    <w:rsid w:val="006131F8"/>
    <w:rsid w:val="00625A0A"/>
    <w:rsid w:val="00626408"/>
    <w:rsid w:val="0063054C"/>
    <w:rsid w:val="00633DFE"/>
    <w:rsid w:val="00647140"/>
    <w:rsid w:val="00647600"/>
    <w:rsid w:val="00650FC2"/>
    <w:rsid w:val="00652D0B"/>
    <w:rsid w:val="00653323"/>
    <w:rsid w:val="00653F23"/>
    <w:rsid w:val="00655025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1379"/>
    <w:rsid w:val="006D4A48"/>
    <w:rsid w:val="006D51F9"/>
    <w:rsid w:val="006D6FE3"/>
    <w:rsid w:val="006E1B77"/>
    <w:rsid w:val="006E395E"/>
    <w:rsid w:val="006F4CA8"/>
    <w:rsid w:val="006F5FF0"/>
    <w:rsid w:val="006F76EE"/>
    <w:rsid w:val="007031A4"/>
    <w:rsid w:val="00710740"/>
    <w:rsid w:val="00711E34"/>
    <w:rsid w:val="00712A67"/>
    <w:rsid w:val="00723CDF"/>
    <w:rsid w:val="00727076"/>
    <w:rsid w:val="00733A3D"/>
    <w:rsid w:val="007364DD"/>
    <w:rsid w:val="00737FFA"/>
    <w:rsid w:val="00740B31"/>
    <w:rsid w:val="00741D91"/>
    <w:rsid w:val="007446ED"/>
    <w:rsid w:val="00757D07"/>
    <w:rsid w:val="0076175A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C503C"/>
    <w:rsid w:val="007D0D7D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DA3"/>
    <w:rsid w:val="00902592"/>
    <w:rsid w:val="00907A97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EBE"/>
    <w:rsid w:val="00B15CE6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835CE"/>
    <w:rsid w:val="00C86AAA"/>
    <w:rsid w:val="00C912F7"/>
    <w:rsid w:val="00C968F2"/>
    <w:rsid w:val="00CA4D7F"/>
    <w:rsid w:val="00CB02A4"/>
    <w:rsid w:val="00CB1DC9"/>
    <w:rsid w:val="00CB49B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17F4B"/>
    <w:rsid w:val="00D23CE1"/>
    <w:rsid w:val="00D23E10"/>
    <w:rsid w:val="00D2718C"/>
    <w:rsid w:val="00D337C6"/>
    <w:rsid w:val="00D340E0"/>
    <w:rsid w:val="00D36443"/>
    <w:rsid w:val="00D3671B"/>
    <w:rsid w:val="00D37060"/>
    <w:rsid w:val="00D416D4"/>
    <w:rsid w:val="00D421F6"/>
    <w:rsid w:val="00D51597"/>
    <w:rsid w:val="00D51775"/>
    <w:rsid w:val="00D5321A"/>
    <w:rsid w:val="00D5773B"/>
    <w:rsid w:val="00D64F5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7A5D20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1F9B9CF6F0812AA9B481932D3A80DDB2555CA9C8065F8EAD34F113ADFAD4154C81E04B658F3A864D8B5051BB9BEC2095FD3E82085611D909FCD2EDb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0FF0028FF167833E53CC217D74523F2AA465E22937D07C675AD8C7BA9D91D1828EB9115CAB12EBC2A998CC501F935ED83F2D35A09B8Q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50FF0028FF167833E53CC217D74523F2AA465E22937D07C675AD8C7BA9D91D1828EB971DCEB22EBC2A998CC501F935ED83F2D35A09B8Q7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41F9B9CF6F0812AA9B481932D3A80DDB2555CA9C8065F8EAD34F113ADFAD4154C81E04B658F3A864D8B5051BB9BEC2095FD3E82085611D909FCD2EDb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7FB6-D1D5-48F0-B0A7-CCA7125A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156</cp:revision>
  <cp:lastPrinted>2021-04-07T07:23:00Z</cp:lastPrinted>
  <dcterms:created xsi:type="dcterms:W3CDTF">2018-01-10T03:54:00Z</dcterms:created>
  <dcterms:modified xsi:type="dcterms:W3CDTF">2021-04-14T07:39:00Z</dcterms:modified>
</cp:coreProperties>
</file>