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44131" w:rsidP="007B30DF">
      <w:pPr>
        <w:jc w:val="center"/>
        <w:rPr>
          <w:b/>
          <w:sz w:val="32"/>
        </w:rPr>
      </w:pPr>
      <w:r w:rsidRPr="0024413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101450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67DE0" w:rsidP="007C2694">
      <w:pPr>
        <w:jc w:val="both"/>
        <w:rPr>
          <w:sz w:val="28"/>
        </w:rPr>
      </w:pPr>
      <w:r>
        <w:rPr>
          <w:sz w:val="28"/>
        </w:rPr>
        <w:t>02.03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24388">
        <w:rPr>
          <w:sz w:val="28"/>
        </w:rPr>
        <w:t>93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724388" w:rsidRPr="00724388" w:rsidRDefault="00724388" w:rsidP="00724388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24388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724388">
        <w:rPr>
          <w:sz w:val="28"/>
          <w:szCs w:val="28"/>
        </w:rPr>
        <w:t>Дзержинского района от 25.09.2014 года № 744-п</w:t>
      </w:r>
      <w:r>
        <w:rPr>
          <w:sz w:val="28"/>
          <w:szCs w:val="28"/>
        </w:rPr>
        <w:t xml:space="preserve"> </w:t>
      </w:r>
      <w:r w:rsidRPr="00724388">
        <w:rPr>
          <w:sz w:val="28"/>
          <w:szCs w:val="28"/>
        </w:rPr>
        <w:t>«Об утверждении Примерного положения об оплате труда</w:t>
      </w:r>
      <w:r>
        <w:rPr>
          <w:sz w:val="28"/>
          <w:szCs w:val="28"/>
        </w:rPr>
        <w:t xml:space="preserve"> </w:t>
      </w:r>
      <w:r w:rsidRPr="00724388">
        <w:rPr>
          <w:sz w:val="28"/>
          <w:szCs w:val="28"/>
        </w:rPr>
        <w:t>работников муниципальных бюджетных образовательных</w:t>
      </w:r>
      <w:r>
        <w:rPr>
          <w:sz w:val="28"/>
          <w:szCs w:val="28"/>
        </w:rPr>
        <w:t xml:space="preserve"> </w:t>
      </w:r>
      <w:r w:rsidRPr="00724388">
        <w:rPr>
          <w:sz w:val="28"/>
          <w:szCs w:val="28"/>
        </w:rPr>
        <w:t>организаций района»</w:t>
      </w:r>
    </w:p>
    <w:p w:rsidR="00724388" w:rsidRPr="00724388" w:rsidRDefault="00724388" w:rsidP="00724388">
      <w:pPr>
        <w:contextualSpacing/>
        <w:jc w:val="both"/>
        <w:rPr>
          <w:sz w:val="28"/>
          <w:szCs w:val="28"/>
        </w:rPr>
      </w:pP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>В соответствии с Трудовым кодексом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33, 35 Устава района, ПОСТАНОВЛЯЮ: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>1. Внести в постановление Администрации Дзержинского района Красноярского края от 25.09.2014 года № 744 «Об утверждении Примерного положения об оплате труда работников муниципальных бюджетных образовательных организаций района» следующие изменения: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>1.1. Примерное положение об оплате труда работников муниципальных бюджетных образовательных организаций района изложить в новой редакции согласно приложению к настоящему постановлению.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>2. Признать утратившим силу: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4388">
        <w:rPr>
          <w:sz w:val="28"/>
          <w:szCs w:val="28"/>
        </w:rPr>
        <w:t>Постановление от 24.12.2014 № 1055-п «О внесении изменений в постановление администрации Дзержинского района от 25.09.2014 года № 744-п «Об утверждении Примерного положения об оплате труда работников муниципальных бюджетных образовательных организаций района»;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24388">
        <w:rPr>
          <w:sz w:val="28"/>
          <w:szCs w:val="28"/>
        </w:rPr>
        <w:t>Постановление от 09.09.2015 № 492-п «О внесении изменений в постановление администрации Дзержинского района от 25.09.2014 года № 744-п «Об утверждении Примерного положения об оплате труда работников муниципальных бюджетных образовательных организаций района»;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724388">
        <w:rPr>
          <w:sz w:val="28"/>
          <w:szCs w:val="28"/>
        </w:rPr>
        <w:t>Постановление от 05.10.2016 № 357-п «О внесении изменений в постановление администрации Дзержинского района от 25.09.2014 года № 744-п «Об утверждении Примерного положения об оплате труда работников муниципальных бюджетных образовательных организаций района»;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4388">
        <w:rPr>
          <w:sz w:val="28"/>
          <w:szCs w:val="28"/>
        </w:rPr>
        <w:t>Постановление от 11.10.2016 № 365-п «О внесении изменений в постановление администрации Дзержинского района от 25.09.2014 года № 744-п «Об утверждении Примерного положения об оплате труда работников муниципальных бюджетных обра</w:t>
      </w:r>
      <w:r>
        <w:rPr>
          <w:sz w:val="28"/>
          <w:szCs w:val="28"/>
        </w:rPr>
        <w:t>зовательных организаций района».</w:t>
      </w:r>
    </w:p>
    <w:p w:rsid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 xml:space="preserve">3. </w:t>
      </w:r>
      <w:proofErr w:type="gramStart"/>
      <w:r w:rsidRPr="00724388">
        <w:rPr>
          <w:sz w:val="28"/>
          <w:szCs w:val="28"/>
        </w:rPr>
        <w:t>Контроль за</w:t>
      </w:r>
      <w:proofErr w:type="gramEnd"/>
      <w:r w:rsidRPr="00724388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Гончарика Ю.С.</w:t>
      </w:r>
    </w:p>
    <w:p w:rsidR="00724388" w:rsidRPr="00724388" w:rsidRDefault="00724388" w:rsidP="00724388">
      <w:pPr>
        <w:ind w:firstLine="708"/>
        <w:contextualSpacing/>
        <w:jc w:val="both"/>
        <w:rPr>
          <w:sz w:val="28"/>
          <w:szCs w:val="28"/>
        </w:rPr>
      </w:pPr>
      <w:r w:rsidRPr="00724388">
        <w:rPr>
          <w:sz w:val="28"/>
          <w:szCs w:val="28"/>
        </w:rPr>
        <w:t>4. Постановление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3E20AB" w:rsidRDefault="003E20AB" w:rsidP="006662B7">
      <w:pPr>
        <w:jc w:val="both"/>
        <w:rPr>
          <w:sz w:val="28"/>
          <w:szCs w:val="28"/>
        </w:rPr>
      </w:pPr>
    </w:p>
    <w:p w:rsidR="00B21B2D" w:rsidRDefault="00B21B2D" w:rsidP="006662B7">
      <w:pPr>
        <w:jc w:val="both"/>
        <w:rPr>
          <w:sz w:val="28"/>
          <w:szCs w:val="28"/>
        </w:rPr>
      </w:pPr>
    </w:p>
    <w:p w:rsidR="00047614" w:rsidRDefault="00047614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  <w:sectPr w:rsidR="00724388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388" w:rsidRDefault="00724388" w:rsidP="007243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4388" w:rsidRDefault="00724388" w:rsidP="007243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724388" w:rsidRDefault="00724388" w:rsidP="007243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02.03.2017 № 93-п</w:t>
      </w: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Default="00724388" w:rsidP="00E67DE0">
      <w:pPr>
        <w:jc w:val="both"/>
        <w:rPr>
          <w:sz w:val="28"/>
          <w:szCs w:val="28"/>
        </w:rPr>
      </w:pPr>
    </w:p>
    <w:p w:rsidR="00724388" w:rsidRPr="00724388" w:rsidRDefault="00724388" w:rsidP="00724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724388" w:rsidRPr="00724388" w:rsidRDefault="00724388" w:rsidP="00724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</w:t>
      </w:r>
    </w:p>
    <w:p w:rsidR="00724388" w:rsidRPr="00724388" w:rsidRDefault="00724388" w:rsidP="00724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БЮДЖЕТНЫХ ОБРАЗОВАТЕЛЬНЫХ ОРГАНИЗАЦИЙ РАЙОНА</w:t>
      </w:r>
    </w:p>
    <w:p w:rsidR="00724388" w:rsidRPr="00724388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724388">
        <w:rPr>
          <w:sz w:val="28"/>
          <w:szCs w:val="28"/>
        </w:rPr>
        <w:t xml:space="preserve">Примерное положение об оплате труда работников муниципальных бюджетных образовательных организаций, (далее - Примерное положение), разработано на основании </w:t>
      </w:r>
      <w:hyperlink r:id="rId12" w:history="1">
        <w:r w:rsidRPr="00724388">
          <w:rPr>
            <w:sz w:val="28"/>
            <w:szCs w:val="28"/>
          </w:rPr>
          <w:t>Закона</w:t>
        </w:r>
      </w:hyperlink>
      <w:r w:rsidRPr="00724388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 в соответствии с Постановлением Правительства Красноярского края  от 15 декабря 2009 г. N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</w:t>
      </w:r>
      <w:proofErr w:type="gramEnd"/>
      <w:r w:rsidRPr="00724388">
        <w:rPr>
          <w:sz w:val="28"/>
          <w:szCs w:val="28"/>
        </w:rPr>
        <w:t xml:space="preserve"> образования Красноярского края» и регулирует порядок оплаты труда работников муниципальных бюджетных образовательных организаций, подведомственных Управлению образования администрации Дзержинского района (далее - организации) по виду экономической деятельности "Образование".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3" w:history="1">
        <w:r w:rsidRPr="00724388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организаций устанавливаются в соответствии с приложением № 1 к настоящему положению.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1.2. Условия, при которых размеры окладов (должностных окладов), ставок заработной платы работникам организаций могут устанавливаться выше минимальных размеров окладов (должностных окладов), ставок заработной платы, определяются постановлением администрации Дзержинского района. 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2.1. Работникам организаций устанавливаются следующие выплаты компенсационного характера: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</w:t>
      </w:r>
      <w:r w:rsidRPr="00724388">
        <w:rPr>
          <w:rFonts w:ascii="Times New Roman" w:hAnsi="Times New Roman" w:cs="Times New Roman"/>
          <w:sz w:val="28"/>
          <w:szCs w:val="28"/>
        </w:rPr>
        <w:lastRenderedPageBreak/>
        <w:t>выполнении работ в других условиях, отклоняющихся от нормальных) в соответствии с приложением № 2 к настоящему  положению.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2.2.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14" w:history="1">
        <w:r w:rsidRPr="00724388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5" w:history="1">
        <w:r w:rsidRPr="00724388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388">
        <w:rPr>
          <w:rFonts w:ascii="Times New Roman" w:hAnsi="Times New Roman" w:cs="Times New Roman"/>
          <w:sz w:val="28"/>
          <w:szCs w:val="28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Водителям за классность в размере до 25 процентов оклада (должностного оклада).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Виды и размеры выплат при выполнении работ в других условиях, отклоняющихся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4388">
        <w:rPr>
          <w:rFonts w:ascii="Times New Roman" w:hAnsi="Times New Roman" w:cs="Times New Roman"/>
          <w:sz w:val="28"/>
          <w:szCs w:val="28"/>
        </w:rPr>
        <w:t xml:space="preserve"> нормальных, устанавливаются согласно приложению № 2 к настоящему Примерному положению.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Установление стимулирующих выплат в организации осуществляется на основе коллективного договора, локального нормативного акта организации о выплатах стимулирующего характера, утверждаемого работодателем с учетом мнения представительного органа работников.</w:t>
      </w:r>
    </w:p>
    <w:p w:rsidR="00724388" w:rsidRPr="00724388" w:rsidRDefault="00724388" w:rsidP="00724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III. УСЛОВИЯ ОПЛАТЫ ТРУДА РУКОВОДИТЕЛЕЙ ОРГАНИЗАЦИЙ И</w:t>
      </w:r>
    </w:p>
    <w:p w:rsidR="00724388" w:rsidRPr="00724388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ИХ ЗАМЕСТИТЕЛЕЙ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1. Заработная плата руководителей учреждений их заместителей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персонала, возглавляемого им учреждения с учетом отнесения учреждения к группе по оплате труда руководителей учреждений.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увеличения размера должностного оклада руководителя учреждения</w:t>
      </w:r>
      <w:proofErr w:type="gramEnd"/>
      <w:r w:rsidRPr="00724388">
        <w:rPr>
          <w:rFonts w:ascii="Times New Roman" w:hAnsi="Times New Roman" w:cs="Times New Roman"/>
          <w:sz w:val="28"/>
          <w:szCs w:val="28"/>
        </w:rPr>
        <w:t xml:space="preserve"> при наличии квалификационной категории.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lastRenderedPageBreak/>
        <w:t>3. 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4. Руководителю учреждения группа по оплате труда руководителей учреждений устанавливается Учредителем, и определяется не реже одного раза в год в соответствии со значением объемных показателей за предшествующий год или плановый период.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5.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учреждений, без учета увеличения должностного оклада руководителя учреждения при наличии квалификационной категории.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увеличения размера должностных окладов заместителей руководителя учреждения</w:t>
      </w:r>
      <w:proofErr w:type="gramEnd"/>
      <w:r w:rsidRPr="00724388">
        <w:rPr>
          <w:rFonts w:ascii="Times New Roman" w:hAnsi="Times New Roman" w:cs="Times New Roman"/>
          <w:sz w:val="28"/>
          <w:szCs w:val="28"/>
        </w:rPr>
        <w:t xml:space="preserve"> при наличии квалификационной категории.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6. Выплаты компенсационного характера руководителям организаций и их заместителям устанавливаются в соответствии с </w:t>
      </w:r>
      <w:hyperlink r:id="rId16" w:history="1">
        <w:r w:rsidRPr="00724388">
          <w:rPr>
            <w:rFonts w:ascii="Times New Roman" w:hAnsi="Times New Roman" w:cs="Times New Roman"/>
            <w:sz w:val="28"/>
            <w:szCs w:val="28"/>
          </w:rPr>
          <w:t>подразделом 2 раздела II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настоящего положения как в процентах к должностным окладам, так и в абсолютных размерах, если иное не установлено законодательством.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Предельное количество должностных окладов руководителей организаций, учитываемых при определении объема средств на выплаты стимулирующего характера руководителям организаций, составляет 32 должностных окладов руководителей организаций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выплатам руководителям организаций может направляться на стимулирование труда работников организаций по согласованию с Учредителем.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388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руководителей, заместителей руководителей и главных бухгалтеров учреждений) определяется Учредителем в размере, не превышающем размера, предусмотренного </w:t>
      </w:r>
      <w:r w:rsidRPr="00724388">
        <w:rPr>
          <w:rFonts w:ascii="Times New Roman" w:hAnsi="Times New Roman" w:cs="Times New Roman"/>
          <w:b/>
          <w:sz w:val="28"/>
          <w:szCs w:val="28"/>
        </w:rPr>
        <w:t>приложением № 6</w:t>
      </w:r>
      <w:r w:rsidRPr="00724388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  <w:proofErr w:type="gramEnd"/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7.1. Должностные оклады устанавливаются с учетом ведения преподавательской (педагогической) работы в объеме: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10 часов в неделю - директорам начальных общеобразовательных учреждений с количеством обучающихся до 50 человек;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lastRenderedPageBreak/>
        <w:t>3 часа в день - заведующим дошкольными образовательными учреждениями с 1 - 2 группами (кроме учреждений, имеющих одну или несколько гру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пп с кр</w:t>
      </w:r>
      <w:proofErr w:type="gramEnd"/>
      <w:r w:rsidRPr="00724388">
        <w:rPr>
          <w:rFonts w:ascii="Times New Roman" w:hAnsi="Times New Roman" w:cs="Times New Roman"/>
          <w:sz w:val="28"/>
          <w:szCs w:val="28"/>
        </w:rPr>
        <w:t>углосуточным пребыванием детей).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Размер должностного оклада увеличивается при наличии квалификационной категории посредством применения к должностному окладу  следующих повышающих коэффициентов: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при высшей квалификационной категории - на 20%;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при первой квалификационной категории - на 15%.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Руководители могут совмещать основную профессиональную деятельность с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724388">
        <w:rPr>
          <w:rFonts w:ascii="Times New Roman" w:hAnsi="Times New Roman" w:cs="Times New Roman"/>
          <w:sz w:val="28"/>
          <w:szCs w:val="28"/>
        </w:rPr>
        <w:t>. Количество предельно допустимых часов преподавательской работы по должности «Педагогический работник» устанавливается руководителю по его письменному заявлению и по решению начальника Управления образования с учётом производственной необходимости и утверждается приказом начальника Управления образования. Руководитель организации имеет право на выплаты стимулирующего характера по должности «Педагогический работник» в соответствии с локальным  нормативным актом  организации о выплатах стимулирующего характера.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8. Распределение средств на осуществление выплат стимулирующего характера руководителям учреждений осуществляется ежеквартально (или ежемесячно) с учетом мнения рабочей группы по установлению стимулирующих выплат, образованной Управлением образования администрации Дзержинского района (далее - рабочая группа) и выплачивается ежемесячно пропорционально фактически отработанному времени.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8.1. Управление образования представляет в рабочую группу аналитическую информацию о показателях деятельности учреждений, в том числе включающую информацию органов самоуправления образовательных учреждений, в том числе общественных советов образовательных учреждений, являющуюся основанием для установления выплат стимулирующего характера руководителям учреждений.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8.2. Руководители учреждений имеют право присутствовать на заседании рабочей группы и давать необходимые пояснения.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8.3.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</w:t>
      </w:r>
      <w:r w:rsidRPr="00724388">
        <w:rPr>
          <w:rFonts w:ascii="Times New Roman" w:hAnsi="Times New Roman" w:cs="Times New Roman"/>
          <w:sz w:val="28"/>
          <w:szCs w:val="28"/>
        </w:rPr>
        <w:lastRenderedPageBreak/>
        <w:t>оформляется протоколом. С учетом мнения рабочей группы Управление образования издает приказ об установлении стимулирующих выплат.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8.4. Распределение средств на осуществление выплат стимулирующего характера руководителям организаций по должности «Педагогический работник» осуществляется ежемесячно по ходатайству комиссий образовательных организаций по распределению стимулирующих выплат с приложением протокола заседания комиссии. Ходатайство подаётся на имя начальника Управления образования до 15 числа каждого месяца.  Размер выплат стимулирующего характера руководителям организаций по должности «Педагогический работник» утверждается приказом начальника Управления.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9. Выплаты стимулирующего характера устанавливаются за каждый вид выплат раздельно.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«Виды выплат стимулирующего характера, размер и условия их осуществления, критерии оценки результативности и качества деятельности организаций для руководителей организаций и их заместителей определяются согласно приложению № 3 к настоящему Примерному положению. При определении размера выплат стимулирующего характера в протоколе комиссии по установлению выплат стимулирующего характера руководителям фиксируются первичные баллы в соответствии с критериями результативности деятельности, приведенными в Приложении 3. Размер стимулирующих выплат определяется путем перевода баллов в проценты от должностного оклада согласно формуле ∑</w:t>
      </w:r>
      <w:proofErr w:type="spellStart"/>
      <w:r w:rsidRPr="00724388">
        <w:rPr>
          <w:rFonts w:ascii="Times New Roman" w:hAnsi="Times New Roman" w:cs="Times New Roman"/>
          <w:sz w:val="28"/>
          <w:szCs w:val="28"/>
        </w:rPr>
        <w:t>Бфакт</w:t>
      </w:r>
      <w:proofErr w:type="spellEnd"/>
      <w:r w:rsidRPr="00724388">
        <w:rPr>
          <w:rFonts w:ascii="Times New Roman" w:hAnsi="Times New Roman" w:cs="Times New Roman"/>
          <w:sz w:val="28"/>
          <w:szCs w:val="28"/>
        </w:rPr>
        <w:t>/∑</w:t>
      </w:r>
      <w:proofErr w:type="spellStart"/>
      <w:r w:rsidRPr="00724388">
        <w:rPr>
          <w:rFonts w:ascii="Times New Roman" w:hAnsi="Times New Roman" w:cs="Times New Roman"/>
          <w:sz w:val="28"/>
          <w:szCs w:val="28"/>
        </w:rPr>
        <w:t>Бмах</w:t>
      </w:r>
      <w:proofErr w:type="spellEnd"/>
      <w:r w:rsidRPr="00724388">
        <w:rPr>
          <w:rFonts w:ascii="Times New Roman" w:hAnsi="Times New Roman" w:cs="Times New Roman"/>
          <w:sz w:val="28"/>
          <w:szCs w:val="28"/>
        </w:rPr>
        <w:t xml:space="preserve"> × 100%, (где ∑</w:t>
      </w:r>
      <w:proofErr w:type="spellStart"/>
      <w:r w:rsidRPr="00724388">
        <w:rPr>
          <w:rFonts w:ascii="Times New Roman" w:hAnsi="Times New Roman" w:cs="Times New Roman"/>
          <w:sz w:val="28"/>
          <w:szCs w:val="28"/>
        </w:rPr>
        <w:t>Бфакт</w:t>
      </w:r>
      <w:proofErr w:type="spellEnd"/>
      <w:r w:rsidRPr="00724388">
        <w:rPr>
          <w:rFonts w:ascii="Times New Roman" w:hAnsi="Times New Roman" w:cs="Times New Roman"/>
          <w:sz w:val="28"/>
          <w:szCs w:val="28"/>
        </w:rPr>
        <w:t xml:space="preserve"> - сумма баллов по факту, ∑</w:t>
      </w:r>
      <w:proofErr w:type="spellStart"/>
      <w:r w:rsidRPr="00724388">
        <w:rPr>
          <w:rFonts w:ascii="Times New Roman" w:hAnsi="Times New Roman" w:cs="Times New Roman"/>
          <w:sz w:val="28"/>
          <w:szCs w:val="28"/>
        </w:rPr>
        <w:t>Бмах</w:t>
      </w:r>
      <w:proofErr w:type="spellEnd"/>
      <w:r w:rsidRPr="00724388">
        <w:rPr>
          <w:rFonts w:ascii="Times New Roman" w:hAnsi="Times New Roman" w:cs="Times New Roman"/>
          <w:sz w:val="28"/>
          <w:szCs w:val="28"/>
        </w:rPr>
        <w:t xml:space="preserve"> - сумма баллов максимально возможная). В приказе начальника Управления образования указывается процент выплат от конкретного размера должностного оклада.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24388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руководителям организаций и их заместителям определяется согласно приложению № 4 к настоящему Примерному положению.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9.1. При выплатах по итогам работы учитываются: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подготовка образовательной организации к новому учебному году;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организация и проведение важных работ, мероприятий.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24388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Pr="00724388">
        <w:rPr>
          <w:rFonts w:ascii="Times New Roman" w:hAnsi="Times New Roman" w:cs="Times New Roman"/>
          <w:sz w:val="28"/>
          <w:szCs w:val="28"/>
        </w:rPr>
        <w:t xml:space="preserve"> по итогам работы руководителям организаций и их заместителям определяется согласно приложению № 5 к настоящему Примерному положению.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Размер выплат по итогам работы максимальным размером не ограничивается.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10. Выплаты стимулирующего характера, за исключением персональных выплат и выплат по итогам работы, руководителям учреждений и их заместителям устанавливаются на срок не более трех месяцев в процентах от должностного оклада.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Персональные выплаты руководителям учреждений устанавливаются по </w:t>
      </w:r>
      <w:r w:rsidRPr="00724388">
        <w:rPr>
          <w:rFonts w:ascii="Times New Roman" w:hAnsi="Times New Roman" w:cs="Times New Roman"/>
          <w:sz w:val="28"/>
          <w:szCs w:val="28"/>
        </w:rPr>
        <w:lastRenderedPageBreak/>
        <w:t>приказу Управления образования на срок не более 1 года.</w:t>
      </w:r>
    </w:p>
    <w:p w:rsidR="00724388" w:rsidRPr="00724388" w:rsidRDefault="00724388" w:rsidP="0072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11. Размер выплат по итогам работы максимальным размером не ограничивается.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12. Заместителям руководителя сроки установления и размер стимулирующих выплат устанавливаются приказом руководителя соответствующего учреждения.</w:t>
      </w:r>
    </w:p>
    <w:p w:rsidR="00724388" w:rsidRPr="00724388" w:rsidRDefault="00724388" w:rsidP="00724388">
      <w:pPr>
        <w:ind w:firstLine="540"/>
        <w:jc w:val="both"/>
        <w:rPr>
          <w:rFonts w:eastAsia="Calibri"/>
          <w:sz w:val="28"/>
          <w:szCs w:val="28"/>
        </w:rPr>
      </w:pPr>
      <w:r w:rsidRPr="00724388">
        <w:rPr>
          <w:rFonts w:eastAsia="Calibri"/>
          <w:sz w:val="28"/>
          <w:szCs w:val="28"/>
        </w:rPr>
        <w:t>13. Часть средств, полученных от приносящей доход деятельности,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характера, предусмотренного в абзаце первом пункта 2 настоящего раздела.</w:t>
      </w:r>
    </w:p>
    <w:p w:rsidR="00724388" w:rsidRPr="00724388" w:rsidRDefault="00724388" w:rsidP="00724388">
      <w:pPr>
        <w:ind w:firstLine="709"/>
        <w:jc w:val="both"/>
        <w:rPr>
          <w:rFonts w:eastAsia="Calibri"/>
          <w:sz w:val="28"/>
          <w:szCs w:val="28"/>
        </w:rPr>
      </w:pPr>
      <w:r w:rsidRPr="00724388">
        <w:rPr>
          <w:rFonts w:eastAsia="Calibri"/>
          <w:sz w:val="28"/>
          <w:szCs w:val="28"/>
        </w:rPr>
        <w:t>Выплаты стимулирующего характера руководителям учреждений за счет средств, полученных от приносящей доход деятельности, предназначены для усиления заинтересованности руководителя учреждения в повышении результативности профессиональной деятельности, своевременном исполнении должностных обязанностей.</w:t>
      </w:r>
    </w:p>
    <w:p w:rsidR="00724388" w:rsidRPr="00724388" w:rsidRDefault="00724388" w:rsidP="00724388">
      <w:pPr>
        <w:ind w:firstLine="709"/>
        <w:jc w:val="both"/>
        <w:rPr>
          <w:rFonts w:eastAsia="Calibri"/>
          <w:sz w:val="28"/>
          <w:szCs w:val="28"/>
        </w:rPr>
      </w:pPr>
      <w:r w:rsidRPr="00724388">
        <w:rPr>
          <w:rFonts w:eastAsia="Calibri"/>
          <w:sz w:val="28"/>
          <w:szCs w:val="28"/>
        </w:rPr>
        <w:t>Предельный размер выплат стимулирующего характера за интенсивность и высокие результаты работы руководителям учреждений за счет средств, полученных от приносящей доход деятельности, устанавливается в процентах от размера доходов, полученных учреждением от приносящей доход деятельности, в отчетном квартале, с учетом следующих критериев оценки результативности и качества труда руководителей учреждений и выплачиваются ежемесячно: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498"/>
        <w:gridCol w:w="2278"/>
        <w:gridCol w:w="2459"/>
      </w:tblGrid>
      <w:tr w:rsidR="00724388" w:rsidRPr="00724388" w:rsidTr="00724388">
        <w:trPr>
          <w:trHeight w:val="216"/>
        </w:trPr>
        <w:tc>
          <w:tcPr>
            <w:tcW w:w="1184" w:type="pct"/>
            <w:vMerge w:val="restar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Критерии оценки результативности и качества труда</w:t>
            </w:r>
          </w:p>
        </w:tc>
        <w:tc>
          <w:tcPr>
            <w:tcW w:w="2492" w:type="pct"/>
            <w:gridSpan w:val="2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Условия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Предельный размер</w:t>
            </w:r>
            <w:proofErr w:type="gramStart"/>
            <w:r w:rsidRPr="00724388">
              <w:rPr>
                <w:rFonts w:eastAsia="Calibri"/>
                <w:sz w:val="28"/>
                <w:szCs w:val="28"/>
              </w:rPr>
              <w:t xml:space="preserve"> (%) </w:t>
            </w:r>
            <w:proofErr w:type="gramEnd"/>
            <w:r w:rsidRPr="00724388">
              <w:rPr>
                <w:rFonts w:eastAsia="Calibri"/>
                <w:sz w:val="28"/>
                <w:szCs w:val="28"/>
              </w:rPr>
              <w:t>от доходов организации от приносящей доход деятельности</w:t>
            </w:r>
          </w:p>
        </w:tc>
      </w:tr>
      <w:tr w:rsidR="00724388" w:rsidRPr="00724388" w:rsidTr="00724388">
        <w:trPr>
          <w:trHeight w:val="678"/>
        </w:trPr>
        <w:tc>
          <w:tcPr>
            <w:tcW w:w="1184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индикатор</w:t>
            </w:r>
          </w:p>
        </w:tc>
        <w:tc>
          <w:tcPr>
            <w:tcW w:w="1323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24388" w:rsidRPr="00724388" w:rsidTr="00724388">
        <w:trPr>
          <w:trHeight w:val="225"/>
        </w:trPr>
        <w:tc>
          <w:tcPr>
            <w:tcW w:w="5000" w:type="pct"/>
            <w:gridSpan w:val="4"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724388" w:rsidRPr="00724388" w:rsidTr="00724388">
        <w:trPr>
          <w:trHeight w:val="443"/>
        </w:trPr>
        <w:tc>
          <w:tcPr>
            <w:tcW w:w="1184" w:type="pct"/>
            <w:vMerge w:val="restart"/>
            <w:shd w:val="clear" w:color="auto" w:fill="auto"/>
            <w:vAlign w:val="center"/>
          </w:tcPr>
          <w:p w:rsidR="00724388" w:rsidRPr="00724388" w:rsidRDefault="00724388" w:rsidP="00C3094B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организация приносящей доход деятельности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доля доходов организации от приносящей доход деятельности в отчетном квартале к объему средств, предусмотренному на выполнение муниципального задания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от 1% до 15,9%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724388" w:rsidRPr="00724388" w:rsidTr="00724388">
        <w:trPr>
          <w:trHeight w:val="532"/>
        </w:trPr>
        <w:tc>
          <w:tcPr>
            <w:tcW w:w="1184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от 16% до 25,9%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724388" w:rsidRPr="00724388" w:rsidTr="00724388">
        <w:trPr>
          <w:trHeight w:val="540"/>
        </w:trPr>
        <w:tc>
          <w:tcPr>
            <w:tcW w:w="1184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от 26% до 30,9%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724388" w:rsidRPr="00724388" w:rsidTr="00724388">
        <w:trPr>
          <w:trHeight w:val="397"/>
        </w:trPr>
        <w:tc>
          <w:tcPr>
            <w:tcW w:w="1184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724388" w:rsidRPr="00724388" w:rsidRDefault="00724388" w:rsidP="00C3094B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от 31% и выше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2,0</w:t>
            </w:r>
          </w:p>
        </w:tc>
      </w:tr>
    </w:tbl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IV. ДРУГИЕ ВОПРОСЫ ОПЛАТЫ ТРУДА</w:t>
      </w:r>
    </w:p>
    <w:p w:rsidR="00724388" w:rsidRP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Размер средств, полученных от приносящей доход деятельности, направляемых на оплату труда работников организаций, составляет 70% от </w:t>
      </w:r>
      <w:r w:rsidRPr="00724388">
        <w:rPr>
          <w:rFonts w:ascii="Times New Roman" w:hAnsi="Times New Roman" w:cs="Times New Roman"/>
          <w:sz w:val="28"/>
          <w:szCs w:val="28"/>
        </w:rPr>
        <w:lastRenderedPageBreak/>
        <w:t>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388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388" w:rsidRDefault="00724388">
      <w:pPr>
        <w:overflowPunct/>
        <w:autoSpaceDE/>
        <w:autoSpaceDN/>
        <w:adjustRightInd/>
        <w:rPr>
          <w:rFonts w:eastAsia="Calibri"/>
          <w:sz w:val="20"/>
        </w:rPr>
      </w:pPr>
      <w:r>
        <w:br w:type="page"/>
      </w: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1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76A59" w:rsidRDefault="00724388" w:rsidP="00724388">
      <w:pPr>
        <w:jc w:val="center"/>
        <w:rPr>
          <w:rFonts w:eastAsia="Calibri"/>
          <w:sz w:val="20"/>
        </w:rPr>
      </w:pPr>
    </w:p>
    <w:p w:rsidR="00724388" w:rsidRPr="00724388" w:rsidRDefault="00724388" w:rsidP="00724388">
      <w:pPr>
        <w:jc w:val="center"/>
        <w:rPr>
          <w:rFonts w:eastAsia="Calibri"/>
          <w:b/>
          <w:sz w:val="28"/>
          <w:szCs w:val="28"/>
        </w:rPr>
      </w:pPr>
      <w:r w:rsidRPr="00724388">
        <w:rPr>
          <w:rFonts w:eastAsia="Calibri"/>
          <w:b/>
          <w:sz w:val="28"/>
          <w:szCs w:val="28"/>
        </w:rPr>
        <w:t xml:space="preserve">Минимальные размеры окладов (должностных окладов), </w:t>
      </w:r>
    </w:p>
    <w:p w:rsidR="00724388" w:rsidRPr="00724388" w:rsidRDefault="00724388" w:rsidP="00724388">
      <w:pPr>
        <w:jc w:val="center"/>
        <w:rPr>
          <w:b/>
          <w:sz w:val="28"/>
          <w:szCs w:val="28"/>
        </w:rPr>
      </w:pPr>
      <w:r w:rsidRPr="00724388">
        <w:rPr>
          <w:rFonts w:eastAsia="Calibri"/>
          <w:b/>
          <w:sz w:val="28"/>
          <w:szCs w:val="28"/>
        </w:rPr>
        <w:t>ставок заработной платы работников организаций</w:t>
      </w:r>
    </w:p>
    <w:p w:rsidR="00724388" w:rsidRPr="00724388" w:rsidRDefault="00724388" w:rsidP="00724388">
      <w:pPr>
        <w:jc w:val="center"/>
        <w:rPr>
          <w:sz w:val="28"/>
          <w:szCs w:val="28"/>
        </w:rPr>
      </w:pPr>
    </w:p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 должностей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5"/>
        <w:gridCol w:w="3624"/>
        <w:gridCol w:w="2582"/>
      </w:tblGrid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2713,0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2857,0&lt;*&gt;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3170,0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4687,0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5334,0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4906,0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5587,0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5373,0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6119,0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среднего </w:t>
            </w: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5880,0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6699,0</w:t>
            </w:r>
          </w:p>
        </w:tc>
      </w:tr>
    </w:tbl>
    <w:p w:rsidR="00724388" w:rsidRPr="00724388" w:rsidRDefault="00724388" w:rsidP="00724388">
      <w:pPr>
        <w:pStyle w:val="ConsPlusNormal"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&lt;*&gt; Для должности "младший воспитатель" минимальный размер оклада (должностного оклада), ставки заработной платы устанавливается в размере 3226,0 руб.</w:t>
      </w:r>
    </w:p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br/>
        <w:t>2. Профессиональная квалификационная группа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2857,0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3013,0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3170,0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3484,0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4831,0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3484,0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4202,0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5051,0</w:t>
            </w:r>
          </w:p>
        </w:tc>
      </w:tr>
    </w:tbl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3. Профессиональные квалификационные группы должностей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3170,0</w:t>
            </w:r>
          </w:p>
        </w:tc>
      </w:tr>
    </w:tbl>
    <w:p w:rsidR="00724388" w:rsidRPr="00724388" w:rsidRDefault="00724388" w:rsidP="00724388">
      <w:pPr>
        <w:jc w:val="center"/>
        <w:rPr>
          <w:sz w:val="28"/>
          <w:szCs w:val="28"/>
        </w:rPr>
      </w:pPr>
    </w:p>
    <w:p w:rsidR="00724388" w:rsidRPr="00724388" w:rsidRDefault="00724388" w:rsidP="00724388">
      <w:pPr>
        <w:jc w:val="center"/>
        <w:rPr>
          <w:sz w:val="28"/>
          <w:szCs w:val="28"/>
        </w:rPr>
      </w:pPr>
      <w:r w:rsidRPr="00724388">
        <w:rPr>
          <w:sz w:val="28"/>
          <w:szCs w:val="28"/>
        </w:rPr>
        <w:t>4. Профессиональные квалификационные группы общеотраслевых профессий рабочих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2454,0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2572,0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2857,0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3484,0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4612,0</w:t>
            </w:r>
          </w:p>
        </w:tc>
      </w:tr>
    </w:tbl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5. Должности руководителей структурных подразделений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sub_55" w:history="1">
              <w:r w:rsidRPr="00724388">
                <w:rPr>
                  <w:rStyle w:val="afd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6969,0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7491,0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8083,0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3484,0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4831,0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5457,0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5897,0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6338,0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7343,0</w:t>
            </w:r>
          </w:p>
        </w:tc>
      </w:tr>
      <w:tr w:rsidR="00724388" w:rsidRPr="00724388" w:rsidTr="00C30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7907,0</w:t>
            </w:r>
          </w:p>
        </w:tc>
      </w:tr>
    </w:tbl>
    <w:p w:rsidR="00724388" w:rsidRPr="00724388" w:rsidRDefault="00724388" w:rsidP="0072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88" w:rsidRPr="00724388" w:rsidRDefault="00724388" w:rsidP="007243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6. Должности, не предусмотренные </w:t>
      </w:r>
      <w:proofErr w:type="gramStart"/>
      <w:r w:rsidRPr="00724388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tbl>
      <w:tblPr>
        <w:tblpPr w:leftFromText="180" w:rightFromText="180" w:vertAnchor="text" w:horzAnchor="margin" w:tblpXSpec="right" w:tblpY="53"/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3260"/>
      </w:tblGrid>
      <w:tr w:rsidR="00724388" w:rsidRPr="00724388" w:rsidTr="00C3094B">
        <w:trPr>
          <w:trHeight w:val="102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ind w:left="-709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Минимальный размер оклада (должностного</w:t>
            </w:r>
            <w:r w:rsidRPr="00724388">
              <w:rPr>
                <w:sz w:val="28"/>
                <w:szCs w:val="28"/>
              </w:rPr>
              <w:br/>
              <w:t xml:space="preserve">оклада), ставки   </w:t>
            </w:r>
            <w:r w:rsidRPr="00724388">
              <w:rPr>
                <w:sz w:val="28"/>
                <w:szCs w:val="28"/>
              </w:rPr>
              <w:br/>
              <w:t xml:space="preserve"> заработной платы, руб.        </w:t>
            </w:r>
          </w:p>
        </w:tc>
      </w:tr>
      <w:tr w:rsidR="00724388" w:rsidRPr="00724388" w:rsidTr="00C3094B">
        <w:trPr>
          <w:trHeight w:val="229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Заведующий библиотекой    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5897,0</w:t>
            </w:r>
          </w:p>
        </w:tc>
      </w:tr>
      <w:tr w:rsidR="00724388" w:rsidRPr="00724388" w:rsidTr="00C3094B">
        <w:trPr>
          <w:trHeight w:val="2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Художественный руководитель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6037,0</w:t>
            </w:r>
          </w:p>
        </w:tc>
      </w:tr>
    </w:tbl>
    <w:p w:rsidR="00724388" w:rsidRPr="00724388" w:rsidRDefault="00724388" w:rsidP="00724388">
      <w:pPr>
        <w:rPr>
          <w:sz w:val="28"/>
          <w:szCs w:val="28"/>
        </w:rPr>
      </w:pPr>
    </w:p>
    <w:p w:rsidR="00724388" w:rsidRDefault="00724388">
      <w:pPr>
        <w:overflowPunct/>
        <w:autoSpaceDE/>
        <w:autoSpaceDN/>
        <w:adjustRightInd/>
        <w:rPr>
          <w:vanish/>
        </w:rPr>
      </w:pPr>
      <w:r>
        <w:rPr>
          <w:vanish/>
        </w:rPr>
        <w:br w:type="page"/>
      </w:r>
    </w:p>
    <w:p w:rsidR="00724388" w:rsidRPr="00776A59" w:rsidRDefault="00724388" w:rsidP="00724388">
      <w:pPr>
        <w:rPr>
          <w:vanish/>
        </w:rPr>
      </w:pPr>
    </w:p>
    <w:p w:rsidR="00724388" w:rsidRPr="00776A59" w:rsidRDefault="00724388" w:rsidP="00724388">
      <w:pPr>
        <w:jc w:val="center"/>
        <w:rPr>
          <w:sz w:val="20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2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76A59" w:rsidRDefault="00724388" w:rsidP="00724388">
      <w:pPr>
        <w:jc w:val="center"/>
        <w:rPr>
          <w:sz w:val="20"/>
        </w:rPr>
      </w:pP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88">
        <w:rPr>
          <w:rFonts w:ascii="Times New Roman" w:hAnsi="Times New Roman" w:cs="Times New Roman"/>
          <w:b/>
          <w:sz w:val="28"/>
          <w:szCs w:val="28"/>
        </w:rPr>
        <w:t>Виды и размеры компенсационных выплат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4388">
        <w:rPr>
          <w:rFonts w:ascii="Times New Roman" w:hAnsi="Times New Roman" w:cs="Times New Roman"/>
          <w:b/>
          <w:sz w:val="28"/>
          <w:szCs w:val="28"/>
        </w:rPr>
        <w:t>за работу в условиях, отклоняющихся от нормальных (при выполнении работ в других условиях, отклоняющихся от нормальных)</w:t>
      </w:r>
      <w:proofErr w:type="gramEnd"/>
    </w:p>
    <w:p w:rsidR="00724388" w:rsidRPr="00724388" w:rsidRDefault="00724388" w:rsidP="007243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6140"/>
        <w:gridCol w:w="2069"/>
      </w:tblGrid>
      <w:tr w:rsidR="00724388" w:rsidRPr="00724388" w:rsidTr="00724388">
        <w:trPr>
          <w:trHeight w:val="943"/>
        </w:trPr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3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4388">
              <w:rPr>
                <w:sz w:val="28"/>
                <w:szCs w:val="28"/>
              </w:rPr>
              <w:t>/</w:t>
            </w:r>
            <w:proofErr w:type="spellStart"/>
            <w:r w:rsidRPr="007243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Виды компенсационных выплат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4388">
              <w:rPr>
                <w:sz w:val="28"/>
                <w:szCs w:val="28"/>
              </w:rPr>
              <w:t>Размер в процентах к окладу (должностному окладу), ставке заработной платы&lt;*&gt;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pStyle w:val="ConsPlusCell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24388">
              <w:rPr>
                <w:sz w:val="28"/>
                <w:szCs w:val="28"/>
              </w:rPr>
              <w:t xml:space="preserve">за работу в образовательных организациях для обучающихся с ограниченными возможностями здоровья  (отделениях, классах, группах) (кроме медицинских работников) </w:t>
            </w:r>
            <w:hyperlink r:id="rId19" w:history="1">
              <w:r w:rsidRPr="00724388">
                <w:rPr>
                  <w:sz w:val="28"/>
                  <w:szCs w:val="28"/>
                </w:rPr>
                <w:t>&lt;**&gt;</w:t>
              </w:r>
            </w:hyperlink>
            <w:proofErr w:type="gramEnd"/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 20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учителям или иным педагогическим работникам за наличие в классе (группе) обучающихся, воспитанников с ограниченными возможностями здоровья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 20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jc w:val="both"/>
              <w:rPr>
                <w:sz w:val="28"/>
                <w:szCs w:val="28"/>
              </w:rPr>
            </w:pPr>
            <w:proofErr w:type="gramStart"/>
            <w:r w:rsidRPr="00724388">
              <w:rPr>
                <w:sz w:val="28"/>
                <w:szCs w:val="28"/>
              </w:rPr>
              <w:t xml:space="preserve">руководителям образовательных организаций, имеющих отделения 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 руководителям; </w:t>
            </w:r>
            <w:proofErr w:type="gramEnd"/>
          </w:p>
          <w:p w:rsidR="00724388" w:rsidRPr="00724388" w:rsidRDefault="00724388" w:rsidP="00C3094B">
            <w:pPr>
              <w:jc w:val="both"/>
              <w:rPr>
                <w:sz w:val="28"/>
                <w:szCs w:val="28"/>
              </w:rPr>
            </w:pPr>
          </w:p>
          <w:p w:rsidR="00724388" w:rsidRPr="00724388" w:rsidRDefault="00724388" w:rsidP="00C3094B">
            <w:pPr>
              <w:jc w:val="both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работникам общеобразовательных организаций, имеющих интернат, непосредственно занятых в таких классах (группах)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 15</w:t>
            </w:r>
          </w:p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</w:p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</w:p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</w:p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 20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за работу в </w:t>
            </w:r>
            <w:proofErr w:type="spellStart"/>
            <w:r w:rsidRPr="00724388">
              <w:rPr>
                <w:sz w:val="28"/>
                <w:szCs w:val="28"/>
              </w:rPr>
              <w:t>психолого-медико-педагогических</w:t>
            </w:r>
            <w:proofErr w:type="spellEnd"/>
            <w:r w:rsidRPr="00724388">
              <w:rPr>
                <w:sz w:val="28"/>
                <w:szCs w:val="28"/>
              </w:rPr>
              <w:t xml:space="preserve"> комиссиях, логопедических пунктах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организациях, организациях среднего профессионального образования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334"/>
        </w:trPr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за работу в общеобразовательной организации, имеющей интернат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724388">
              <w:rPr>
                <w:rFonts w:eastAsia="Calibri"/>
                <w:sz w:val="28"/>
                <w:szCs w:val="28"/>
              </w:rPr>
              <w:t xml:space="preserve">педагогическим работникам за индивидуальное обучение на дому обучающихся, осваивающих </w:t>
            </w:r>
            <w:r w:rsidRPr="00724388">
              <w:rPr>
                <w:sz w:val="28"/>
                <w:szCs w:val="28"/>
              </w:rPr>
              <w:t>образовательные программы начального общего, основного общего и среднего общего образования</w:t>
            </w:r>
            <w:r w:rsidRPr="00724388">
              <w:rPr>
                <w:rFonts w:eastAsia="Calibri"/>
                <w:sz w:val="28"/>
                <w:szCs w:val="28"/>
              </w:rPr>
              <w:t xml:space="preserve"> и нуждающихся в длительном лечении, а также детей-инвалидов, которые по состоянию здоровья не могут посещать образовательные организации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 20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женщинам, работающим в сельской местности, на работах, где по условиям труда рабочий день разделен  на части (с перерывом рабочего времени более двух часов)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мастерам производственного обучения и старшим мастерам учреждений среднего профессионального образования, осуществляющим подготовку рабочих и специалистов для предприятий и организаций угольной, сланцевой промышленности, черной и цветной металлургии и для горно-капитальных работ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rFonts w:eastAsia="Calibri"/>
                <w:sz w:val="28"/>
                <w:szCs w:val="28"/>
              </w:rPr>
            </w:pPr>
            <w:r w:rsidRPr="00724388">
              <w:rPr>
                <w:rFonts w:eastAsia="Calibri"/>
                <w:sz w:val="28"/>
                <w:szCs w:val="28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25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4388" w:rsidRPr="00724388" w:rsidTr="00724388">
        <w:tc>
          <w:tcPr>
            <w:tcW w:w="764" w:type="pct"/>
            <w:shd w:val="clear" w:color="auto" w:fill="auto"/>
            <w:vAlign w:val="center"/>
          </w:tcPr>
          <w:p w:rsidR="00724388" w:rsidRPr="00724388" w:rsidRDefault="00724388" w:rsidP="00724388">
            <w:pPr>
              <w:numPr>
                <w:ilvl w:val="0"/>
                <w:numId w:val="22"/>
              </w:numPr>
              <w:overflowPunct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pct"/>
            <w:shd w:val="clear" w:color="auto" w:fill="auto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выплата за работу в сельской местности 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724388" w:rsidRPr="00724388" w:rsidRDefault="00724388" w:rsidP="00C3094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24388" w:rsidRPr="00724388" w:rsidRDefault="00724388" w:rsidP="00724388">
      <w:pPr>
        <w:jc w:val="both"/>
        <w:rPr>
          <w:sz w:val="28"/>
          <w:szCs w:val="28"/>
        </w:rPr>
      </w:pPr>
    </w:p>
    <w:p w:rsidR="00724388" w:rsidRPr="00724388" w:rsidRDefault="00724388" w:rsidP="00724388">
      <w:pPr>
        <w:ind w:firstLine="540"/>
        <w:jc w:val="both"/>
        <w:rPr>
          <w:sz w:val="28"/>
          <w:szCs w:val="28"/>
        </w:rPr>
      </w:pPr>
      <w:r w:rsidRPr="00724388">
        <w:rPr>
          <w:sz w:val="28"/>
          <w:szCs w:val="28"/>
        </w:rPr>
        <w:t>&lt;*&gt; Без учета повышающих коэффициентов</w:t>
      </w:r>
    </w:p>
    <w:p w:rsidR="00724388" w:rsidRPr="00724388" w:rsidRDefault="00724388" w:rsidP="00724388">
      <w:pPr>
        <w:ind w:firstLine="540"/>
        <w:jc w:val="both"/>
        <w:rPr>
          <w:sz w:val="28"/>
          <w:szCs w:val="28"/>
        </w:rPr>
      </w:pPr>
      <w:r w:rsidRPr="00724388">
        <w:rPr>
          <w:sz w:val="28"/>
          <w:szCs w:val="28"/>
        </w:rPr>
        <w:t xml:space="preserve">&lt;**&gt; В образовательных учреждениях, имеющих классы или группы для детей </w:t>
      </w:r>
      <w:r w:rsidRPr="00724388">
        <w:rPr>
          <w:sz w:val="28"/>
          <w:szCs w:val="28"/>
        </w:rPr>
        <w:br/>
        <w:t>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P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Pr="00724388" w:rsidRDefault="00724388" w:rsidP="00724388">
      <w:pPr>
        <w:pStyle w:val="a6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24388" w:rsidRPr="00724388" w:rsidRDefault="00724388" w:rsidP="00724388">
      <w:pPr>
        <w:pStyle w:val="a6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4388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</w:t>
      </w:r>
    </w:p>
    <w:p w:rsidR="00724388" w:rsidRPr="00724388" w:rsidRDefault="00724388" w:rsidP="00724388">
      <w:pPr>
        <w:pStyle w:val="a6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4388">
        <w:rPr>
          <w:rFonts w:ascii="Times New Roman" w:hAnsi="Times New Roman" w:cs="Times New Roman"/>
          <w:color w:val="auto"/>
          <w:sz w:val="28"/>
          <w:szCs w:val="28"/>
        </w:rPr>
        <w:t>Перечень должностей педагогических и иных работников</w:t>
      </w:r>
    </w:p>
    <w:p w:rsidR="00724388" w:rsidRPr="00724388" w:rsidRDefault="00724388" w:rsidP="00724388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4388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образовательных организаций</w:t>
      </w:r>
    </w:p>
    <w:p w:rsidR="00724388" w:rsidRPr="00724388" w:rsidRDefault="00724388" w:rsidP="00724388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Педагогические работники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 группы продленного дня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Инструктор по физической культуре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– библиотекарь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– организатор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1.7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 – психолог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Преподаватель – организатор основ безопасности жизнедеятельности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Социальный педагог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Старший вожатый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Старший методист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Учитель 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– дефектолог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1.14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– логопед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Иные работники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Аккомпаниатор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Инструктор по лечебной физкультуре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руководителя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Воспитатель 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Старший воспитатель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Музыкальный руководитель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2.8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Тренер - преподаватель</w:t>
            </w:r>
          </w:p>
        </w:tc>
      </w:tr>
      <w:tr w:rsidR="00724388" w:rsidRPr="00724388" w:rsidTr="00C3094B">
        <w:tc>
          <w:tcPr>
            <w:tcW w:w="817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</w:t>
            </w:r>
          </w:p>
        </w:tc>
        <w:tc>
          <w:tcPr>
            <w:tcW w:w="8754" w:type="dxa"/>
          </w:tcPr>
          <w:p w:rsidR="00724388" w:rsidRPr="00724388" w:rsidRDefault="00724388" w:rsidP="00C3094B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 - программист</w:t>
            </w:r>
          </w:p>
        </w:tc>
      </w:tr>
    </w:tbl>
    <w:p w:rsidR="00724388" w:rsidRPr="00724388" w:rsidRDefault="00724388" w:rsidP="00724388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24388" w:rsidRPr="00776A59" w:rsidRDefault="00724388" w:rsidP="00724388">
      <w:pPr>
        <w:ind w:firstLine="540"/>
        <w:jc w:val="both"/>
        <w:rPr>
          <w:sz w:val="20"/>
        </w:rPr>
      </w:pPr>
    </w:p>
    <w:p w:rsidR="00724388" w:rsidRPr="00776A59" w:rsidRDefault="00724388" w:rsidP="00724388">
      <w:pPr>
        <w:ind w:firstLine="540"/>
        <w:jc w:val="both"/>
        <w:rPr>
          <w:sz w:val="20"/>
        </w:rPr>
      </w:pPr>
    </w:p>
    <w:p w:rsidR="00724388" w:rsidRDefault="00724388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br w:type="page"/>
      </w: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3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76A59" w:rsidRDefault="00724388" w:rsidP="00724388">
      <w:pPr>
        <w:jc w:val="center"/>
        <w:rPr>
          <w:sz w:val="20"/>
        </w:rPr>
      </w:pPr>
    </w:p>
    <w:p w:rsidR="00724388" w:rsidRPr="00724388" w:rsidRDefault="00724388" w:rsidP="00724388">
      <w:pPr>
        <w:jc w:val="center"/>
        <w:rPr>
          <w:b/>
          <w:sz w:val="28"/>
          <w:szCs w:val="28"/>
        </w:rPr>
      </w:pPr>
      <w:r w:rsidRPr="00724388">
        <w:rPr>
          <w:b/>
          <w:sz w:val="28"/>
          <w:szCs w:val="28"/>
        </w:rPr>
        <w:t xml:space="preserve">Виды выплат стимулирующего характера, размер и условия </w:t>
      </w:r>
      <w:r w:rsidRPr="00724388">
        <w:rPr>
          <w:b/>
          <w:sz w:val="28"/>
          <w:szCs w:val="28"/>
        </w:rPr>
        <w:br/>
        <w:t>их осуществления, критерии оценки результативности и качества деятельности организаций для руководителей и их заместителей</w:t>
      </w:r>
    </w:p>
    <w:p w:rsidR="00724388" w:rsidRPr="00724388" w:rsidRDefault="00724388" w:rsidP="00724388">
      <w:pPr>
        <w:ind w:firstLine="709"/>
        <w:jc w:val="both"/>
        <w:outlineLvl w:val="0"/>
        <w:rPr>
          <w:sz w:val="28"/>
          <w:szCs w:val="28"/>
        </w:rPr>
      </w:pPr>
    </w:p>
    <w:p w:rsidR="00724388" w:rsidRPr="00724388" w:rsidRDefault="00724388" w:rsidP="00724388">
      <w:pPr>
        <w:ind w:firstLine="709"/>
        <w:jc w:val="center"/>
        <w:outlineLvl w:val="0"/>
        <w:rPr>
          <w:sz w:val="28"/>
          <w:szCs w:val="28"/>
        </w:rPr>
      </w:pPr>
      <w:r w:rsidRPr="00724388">
        <w:rPr>
          <w:sz w:val="28"/>
          <w:szCs w:val="28"/>
        </w:rPr>
        <w:t>Общеобразовательные организации, подведомственные Управлению образования, осуществляющие образовательную деятельность по основным общеобразовательным программам дошкольного общего, начального общего, основного общего и среднего общего образования</w:t>
      </w:r>
    </w:p>
    <w:p w:rsidR="00724388" w:rsidRPr="00724388" w:rsidRDefault="00724388" w:rsidP="00724388">
      <w:pPr>
        <w:ind w:firstLine="709"/>
        <w:jc w:val="both"/>
        <w:outlineLvl w:val="0"/>
        <w:rPr>
          <w:sz w:val="28"/>
          <w:szCs w:val="28"/>
        </w:rPr>
      </w:pPr>
      <w:r w:rsidRPr="00724388">
        <w:rPr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61"/>
        <w:gridCol w:w="2123"/>
        <w:gridCol w:w="2155"/>
        <w:gridCol w:w="2134"/>
        <w:gridCol w:w="1422"/>
      </w:tblGrid>
      <w:tr w:rsidR="00724388" w:rsidRPr="00724388" w:rsidTr="00724388">
        <w:trPr>
          <w:trHeight w:val="24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 xml:space="preserve">Критерии оценки </w:t>
            </w:r>
            <w:r w:rsidRPr="00724388">
              <w:rPr>
                <w:b/>
                <w:sz w:val="28"/>
                <w:szCs w:val="28"/>
              </w:rPr>
              <w:br/>
              <w:t xml:space="preserve">эффективности и </w:t>
            </w:r>
            <w:r w:rsidRPr="00724388">
              <w:rPr>
                <w:b/>
                <w:sz w:val="28"/>
                <w:szCs w:val="28"/>
              </w:rPr>
              <w:br/>
              <w:t xml:space="preserve">качества деятельности   </w:t>
            </w:r>
            <w:r w:rsidRPr="00724388">
              <w:rPr>
                <w:b/>
                <w:sz w:val="28"/>
                <w:szCs w:val="28"/>
              </w:rPr>
              <w:br/>
              <w:t>организаций</w:t>
            </w:r>
          </w:p>
        </w:tc>
        <w:tc>
          <w:tcPr>
            <w:tcW w:w="2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7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Предельное количество баллов</w:t>
            </w:r>
          </w:p>
        </w:tc>
      </w:tr>
      <w:tr w:rsidR="00724388" w:rsidRPr="00724388" w:rsidTr="00724388">
        <w:trPr>
          <w:trHeight w:val="48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7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</w:tr>
      <w:tr w:rsidR="00724388" w:rsidRPr="00724388" w:rsidTr="00724388">
        <w:trPr>
          <w:trHeight w:val="24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240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 xml:space="preserve">Выплаты за важность выполняемой работы, степень самостоятельности </w:t>
            </w:r>
            <w:r w:rsidRPr="00724388">
              <w:rPr>
                <w:b/>
                <w:sz w:val="28"/>
                <w:szCs w:val="28"/>
              </w:rPr>
              <w:br/>
              <w:t>и ответственности при выполнении поставленных задач</w:t>
            </w:r>
          </w:p>
        </w:tc>
      </w:tr>
      <w:tr w:rsidR="00724388" w:rsidRPr="00724388" w:rsidTr="00724388">
        <w:trPr>
          <w:trHeight w:val="275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стабильного функционирования организации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безопасных и комфортных условий для организации образовательного процесса  и  проживания обучающихся в  организации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831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отсутствие травм, несчастных случаев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 20</w:t>
            </w:r>
          </w:p>
        </w:tc>
      </w:tr>
      <w:tr w:rsidR="00724388" w:rsidRPr="00724388" w:rsidTr="00724388">
        <w:trPr>
          <w:trHeight w:val="536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50</w:t>
            </w:r>
          </w:p>
        </w:tc>
      </w:tr>
      <w:tr w:rsidR="00724388" w:rsidRPr="00724388" w:rsidTr="00724388">
        <w:trPr>
          <w:trHeight w:val="536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100%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221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724388" w:rsidRPr="00724388" w:rsidTr="00724388">
        <w:trPr>
          <w:trHeight w:val="475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развития организации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724388">
              <w:rPr>
                <w:sz w:val="28"/>
                <w:szCs w:val="28"/>
              </w:rPr>
              <w:t>организация участия педагогов, обучающихся в муниципальных, региональных, межрегиональных, всероссийских, международных  конкурсах,  мероприятиях (очного характера)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наличие призового места на следующих уровнях: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724388" w:rsidRPr="00724388" w:rsidTr="00724388">
        <w:trPr>
          <w:trHeight w:val="255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муниципальном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255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региональном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29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межрегиональном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27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всероссийском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25</w:t>
            </w:r>
          </w:p>
        </w:tc>
      </w:tr>
      <w:tr w:rsidR="00724388" w:rsidRPr="00724388" w:rsidTr="00724388">
        <w:trPr>
          <w:trHeight w:val="27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международном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50</w:t>
            </w:r>
          </w:p>
        </w:tc>
      </w:tr>
      <w:tr w:rsidR="00724388" w:rsidRPr="00724388" w:rsidTr="00724388">
        <w:trPr>
          <w:trHeight w:val="416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ведение экспериментальной работы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наличие статуса базовой площадки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521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отсутствие правонарушений, совершенных </w:t>
            </w:r>
            <w:proofErr w:type="gramStart"/>
            <w:r w:rsidRPr="00724388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379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2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b/>
                <w:sz w:val="28"/>
                <w:szCs w:val="28"/>
              </w:rPr>
            </w:pPr>
            <w:r w:rsidRPr="00724388">
              <w:rPr>
                <w:b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724388" w:rsidRPr="00724388" w:rsidTr="00724388">
        <w:trPr>
          <w:trHeight w:val="33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Результативность деятельности организации</w:t>
            </w:r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Показатели качества по результатам контрольных срезов, итоговых контрольных работ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не ниже 50%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328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не ниже 60%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328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не ниже 70%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1022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включенность в рейтинг по итогам оценки  деятельности организации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наличие </w:t>
            </w:r>
            <w:proofErr w:type="gramStart"/>
            <w:r w:rsidRPr="00724388">
              <w:rPr>
                <w:sz w:val="28"/>
                <w:szCs w:val="28"/>
              </w:rPr>
              <w:t>свидетельств признания высокого качества деятельности организации</w:t>
            </w:r>
            <w:proofErr w:type="gramEnd"/>
            <w:r w:rsidRPr="00724388">
              <w:rPr>
                <w:sz w:val="28"/>
                <w:szCs w:val="28"/>
              </w:rPr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600"/>
        </w:trPr>
        <w:tc>
          <w:tcPr>
            <w:tcW w:w="8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Эффективность управления </w:t>
            </w:r>
            <w:r w:rsidRPr="00724388">
              <w:rPr>
                <w:sz w:val="28"/>
                <w:szCs w:val="28"/>
              </w:rPr>
              <w:lastRenderedPageBreak/>
              <w:t>коллективом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lastRenderedPageBreak/>
              <w:t xml:space="preserve">отсутствие замечаний </w:t>
            </w:r>
            <w:r w:rsidRPr="00724388">
              <w:rPr>
                <w:sz w:val="28"/>
                <w:szCs w:val="28"/>
              </w:rPr>
              <w:lastRenderedPageBreak/>
              <w:t>надзорных органов в части нарушений трудового законодательства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600"/>
        </w:trPr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600"/>
        </w:trPr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Соответствие  локальных актов организации, нормативных актов организации, исходящей документации действующему законодательству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553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24388" w:rsidRPr="00724388" w:rsidTr="00724388">
        <w:trPr>
          <w:trHeight w:val="793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стабильного функционирования организации</w:t>
            </w:r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  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709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отсутствие травм, несчастных случаев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1968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подготовка локальных,  нормативных актов  организации, исходящей документации, отчетной документации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соответствие локальных нормативных актов организации нормам действующего законодательства, своевременно и качественное предоставление отчетной документации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594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отсутствие   правонарушений, совершенных   </w:t>
            </w:r>
            <w:proofErr w:type="gramStart"/>
            <w:r w:rsidRPr="00724388">
              <w:rPr>
                <w:sz w:val="28"/>
                <w:szCs w:val="28"/>
              </w:rPr>
              <w:t>обучающимися</w:t>
            </w:r>
            <w:proofErr w:type="gramEnd"/>
            <w:r w:rsidRPr="00724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54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724388" w:rsidRPr="00724388" w:rsidTr="00724388">
        <w:trPr>
          <w:trHeight w:val="593"/>
        </w:trPr>
        <w:tc>
          <w:tcPr>
            <w:tcW w:w="8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развития  организации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организация участия педагогов, обучающихся в  региональных, межрегиональных, всероссийских, международных профессиональных конкурсах, мероприятиях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наличие призового места на следующих уровнях: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724388" w:rsidRPr="00724388" w:rsidTr="00724388">
        <w:trPr>
          <w:trHeight w:val="360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муниципальном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360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региональном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357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межрегиональном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213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всероссийском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25</w:t>
            </w:r>
          </w:p>
        </w:tc>
      </w:tr>
      <w:tr w:rsidR="00724388" w:rsidRPr="00724388" w:rsidTr="00724388">
        <w:trPr>
          <w:trHeight w:val="356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международном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50</w:t>
            </w:r>
          </w:p>
        </w:tc>
      </w:tr>
      <w:tr w:rsidR="00724388" w:rsidRPr="00724388" w:rsidTr="00724388">
        <w:trPr>
          <w:trHeight w:val="522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ведение экспериментальной работы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наличие статуса базовой площадки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420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724388" w:rsidRPr="00724388" w:rsidTr="00724388">
        <w:trPr>
          <w:trHeight w:val="981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Результативность деятельности организации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качество </w:t>
            </w:r>
            <w:proofErr w:type="spellStart"/>
            <w:r w:rsidRPr="00724388">
              <w:rPr>
                <w:sz w:val="28"/>
                <w:szCs w:val="28"/>
              </w:rPr>
              <w:t>обученности</w:t>
            </w:r>
            <w:proofErr w:type="spellEnd"/>
            <w:r w:rsidRPr="00724388">
              <w:rPr>
                <w:sz w:val="28"/>
                <w:szCs w:val="28"/>
              </w:rPr>
              <w:t xml:space="preserve"> не ниже 70 %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1128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охват детей, вовлеченных в проектную и исследовательскую деятельность </w:t>
            </w:r>
            <w:r w:rsidRPr="00724388">
              <w:rPr>
                <w:sz w:val="28"/>
                <w:szCs w:val="28"/>
              </w:rPr>
              <w:br/>
              <w:t>не менее 25%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15</w:t>
            </w:r>
          </w:p>
        </w:tc>
      </w:tr>
      <w:tr w:rsidR="00724388" w:rsidRPr="00724388" w:rsidTr="00724388">
        <w:trPr>
          <w:trHeight w:val="859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доля педагогических работников первой и высшей квалификационной категории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не менее 50%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</w:t>
            </w:r>
          </w:p>
        </w:tc>
      </w:tr>
      <w:tr w:rsidR="00724388" w:rsidRPr="00724388" w:rsidTr="00724388">
        <w:trPr>
          <w:trHeight w:val="1126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100% выполнения плана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ConsPlusCell"/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</w:tbl>
    <w:p w:rsidR="00724388" w:rsidRPr="00724388" w:rsidRDefault="00724388" w:rsidP="00724388">
      <w:pPr>
        <w:ind w:firstLine="709"/>
        <w:jc w:val="center"/>
        <w:outlineLvl w:val="0"/>
        <w:rPr>
          <w:sz w:val="28"/>
          <w:szCs w:val="28"/>
        </w:rPr>
      </w:pPr>
      <w:r w:rsidRPr="00724388">
        <w:rPr>
          <w:sz w:val="28"/>
          <w:szCs w:val="28"/>
        </w:rPr>
        <w:t xml:space="preserve">Организации дополнительного образования, подведомственные Управлению образования </w:t>
      </w:r>
    </w:p>
    <w:p w:rsidR="00724388" w:rsidRPr="00724388" w:rsidRDefault="00724388" w:rsidP="00724388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1686"/>
        <w:gridCol w:w="2270"/>
        <w:gridCol w:w="2083"/>
        <w:gridCol w:w="2057"/>
        <w:gridCol w:w="1475"/>
      </w:tblGrid>
      <w:tr w:rsidR="00724388" w:rsidRPr="00724388" w:rsidTr="00724388">
        <w:trPr>
          <w:trHeight w:val="704"/>
          <w:tblHeader/>
          <w:jc w:val="right"/>
        </w:trPr>
        <w:tc>
          <w:tcPr>
            <w:tcW w:w="71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Должности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Критерии оценки результативности и качества деятельности организаций</w:t>
            </w:r>
          </w:p>
        </w:tc>
        <w:tc>
          <w:tcPr>
            <w:tcW w:w="2615" w:type="pct"/>
            <w:gridSpan w:val="2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Условия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Предельное количество баллов</w:t>
            </w:r>
          </w:p>
        </w:tc>
      </w:tr>
      <w:tr w:rsidR="00724388" w:rsidRPr="00724388" w:rsidTr="00724388">
        <w:trPr>
          <w:trHeight w:val="695"/>
          <w:tblHeader/>
          <w:jc w:val="right"/>
        </w:trPr>
        <w:tc>
          <w:tcPr>
            <w:tcW w:w="7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индикатор</w:t>
            </w:r>
          </w:p>
        </w:tc>
        <w:tc>
          <w:tcPr>
            <w:tcW w:w="668" w:type="pct"/>
            <w:vMerge/>
            <w:shd w:val="clear" w:color="auto" w:fill="FFFFFF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</w:tr>
      <w:tr w:rsidR="00724388" w:rsidRPr="00724388" w:rsidTr="00724388">
        <w:trPr>
          <w:trHeight w:val="20"/>
          <w:tblHeader/>
          <w:jc w:val="right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Руководитель организации, заместитель руководителя</w:t>
            </w:r>
          </w:p>
        </w:tc>
        <w:tc>
          <w:tcPr>
            <w:tcW w:w="4283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24388" w:rsidRPr="00724388" w:rsidTr="00724388">
        <w:trPr>
          <w:trHeight w:val="585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Стабильное функционирование организации</w:t>
            </w:r>
          </w:p>
        </w:tc>
        <w:tc>
          <w:tcPr>
            <w:tcW w:w="1547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828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соответствие организации требованиям надзорных органов, </w:t>
            </w:r>
            <w:r w:rsidRPr="00724388">
              <w:rPr>
                <w:sz w:val="28"/>
                <w:szCs w:val="28"/>
              </w:rPr>
              <w:lastRenderedPageBreak/>
              <w:t>учредителя</w:t>
            </w:r>
          </w:p>
        </w:tc>
        <w:tc>
          <w:tcPr>
            <w:tcW w:w="1068" w:type="pct"/>
            <w:shd w:val="clear" w:color="auto" w:fill="FFFFFF"/>
          </w:tcPr>
          <w:p w:rsidR="00724388" w:rsidRPr="00724388" w:rsidRDefault="00724388" w:rsidP="00C309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претензий надзорных органов, учредителя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828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своевременное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902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обеспечение стабильности работы в коллективе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конфликтных ситуаций в трудовом коллективе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20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4283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724388" w:rsidRPr="00724388" w:rsidTr="00724388">
        <w:trPr>
          <w:trHeight w:val="525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Развитие деятельности организации</w:t>
            </w: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реализация муниципальных, региональных, федеральных, международных проектов, программ, мероприятий, реализуемых организацией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525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419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539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50</w:t>
            </w:r>
          </w:p>
        </w:tc>
      </w:tr>
      <w:tr w:rsidR="00724388" w:rsidRPr="00724388" w:rsidTr="00724388">
        <w:trPr>
          <w:trHeight w:val="411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proofErr w:type="gramStart"/>
            <w:r w:rsidRPr="00724388">
              <w:rPr>
                <w:sz w:val="28"/>
                <w:szCs w:val="28"/>
              </w:rPr>
              <w:t>включенность работников, в реализацию  региональных, федеральных, международны</w:t>
            </w:r>
            <w:r w:rsidRPr="00724388">
              <w:rPr>
                <w:sz w:val="28"/>
                <w:szCs w:val="28"/>
              </w:rPr>
              <w:lastRenderedPageBreak/>
              <w:t>х проектов, программ мероприятий, реализуемых организацией федеральных, международных проектов, программ, мероприятий, реализуемых организацией федеральных, международных проектов, программ, мероприятий</w:t>
            </w:r>
            <w:proofErr w:type="gramEnd"/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lastRenderedPageBreak/>
              <w:t>более 20%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50</w:t>
            </w:r>
          </w:p>
        </w:tc>
      </w:tr>
      <w:tr w:rsidR="00724388" w:rsidRPr="00724388" w:rsidTr="00724388">
        <w:trPr>
          <w:trHeight w:val="1598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10-20%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412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5-10%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843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взаимодействие с другими организациями, учреждениями, ведомствами в целях развития организации, в том числе сетевое взаимодействие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наличие утвержденного плана совместной деятельности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735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1751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мероприятия, акции, проекты, реализуемые совместно с организациями, учреждениями, ведомствами за отчетный период 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20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4283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724388" w:rsidRPr="00724388" w:rsidTr="00724388">
        <w:trPr>
          <w:trHeight w:val="603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Достижения обучающихся, педагогов </w:t>
            </w:r>
            <w:proofErr w:type="gramStart"/>
            <w:r w:rsidRPr="00724388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результативность участия в муниципальных, региональных, федеральных, международных мероприятиях</w:t>
            </w: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победители, призовые места на муниципальном уровне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10</w:t>
            </w:r>
          </w:p>
        </w:tc>
      </w:tr>
      <w:tr w:rsidR="00724388" w:rsidRPr="00724388" w:rsidTr="00724388">
        <w:trPr>
          <w:trHeight w:val="601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победители, призовые места на региональном уровне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601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победители, призовые места на федеральном уровне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40</w:t>
            </w:r>
          </w:p>
        </w:tc>
      </w:tr>
      <w:tr w:rsidR="00724388" w:rsidRPr="00724388" w:rsidTr="00724388">
        <w:trPr>
          <w:trHeight w:val="601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победители, призовые места на международном уровне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60</w:t>
            </w:r>
          </w:p>
        </w:tc>
      </w:tr>
      <w:tr w:rsidR="00724388" w:rsidRPr="00724388" w:rsidTr="00724388">
        <w:trPr>
          <w:trHeight w:val="1192"/>
          <w:tblHeader/>
          <w:jc w:val="right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соотношение числа победителей, призеров от общего числа участников в региональных, федеральных, международных мероприятиях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более 0,2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830"/>
          <w:tblHeader/>
          <w:jc w:val="right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Достижения организации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 xml:space="preserve">признание заслуг, высокого качества деятельности организации другими организациями, учреждениями, </w:t>
            </w:r>
            <w:r w:rsidRPr="00724388">
              <w:rPr>
                <w:sz w:val="28"/>
                <w:szCs w:val="28"/>
              </w:rPr>
              <w:lastRenderedPageBreak/>
              <w:t>ведомствами, органами власти, отдельными гражданами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lastRenderedPageBreak/>
              <w:t>освещение в СМИ деятельности организации способствующей формированию положительного имиджа организации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20</w:t>
            </w:r>
          </w:p>
        </w:tc>
      </w:tr>
      <w:tr w:rsidR="00724388" w:rsidRPr="00724388" w:rsidTr="00724388">
        <w:trPr>
          <w:trHeight w:val="830"/>
          <w:tblHeader/>
          <w:jc w:val="right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положительные отзывы граждан, организаций о деятельности организации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  <w:tr w:rsidR="00724388" w:rsidRPr="00724388" w:rsidTr="00724388">
        <w:trPr>
          <w:trHeight w:val="830"/>
          <w:tblHeader/>
          <w:jc w:val="right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победы, призовые места в конкурных мероприятиях, конференциях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388" w:rsidRPr="00724388" w:rsidRDefault="00724388" w:rsidP="00C3094B">
            <w:pPr>
              <w:jc w:val="center"/>
              <w:rPr>
                <w:sz w:val="28"/>
                <w:szCs w:val="28"/>
              </w:rPr>
            </w:pPr>
            <w:r w:rsidRPr="00724388">
              <w:rPr>
                <w:sz w:val="28"/>
                <w:szCs w:val="28"/>
              </w:rPr>
              <w:t>30</w:t>
            </w:r>
          </w:p>
        </w:tc>
      </w:tr>
    </w:tbl>
    <w:p w:rsidR="00724388" w:rsidRPr="00724388" w:rsidRDefault="00724388" w:rsidP="00724388">
      <w:pPr>
        <w:rPr>
          <w:vanish/>
          <w:sz w:val="28"/>
          <w:szCs w:val="28"/>
        </w:rPr>
      </w:pPr>
    </w:p>
    <w:p w:rsidR="00724388" w:rsidRPr="00776A59" w:rsidRDefault="00724388" w:rsidP="00724388">
      <w:pPr>
        <w:ind w:firstLine="709"/>
        <w:jc w:val="both"/>
        <w:outlineLvl w:val="0"/>
        <w:rPr>
          <w:sz w:val="20"/>
        </w:rPr>
      </w:pPr>
    </w:p>
    <w:p w:rsidR="00724388" w:rsidRPr="00776A59" w:rsidRDefault="00724388" w:rsidP="00724388">
      <w:pPr>
        <w:ind w:firstLine="709"/>
        <w:jc w:val="both"/>
        <w:outlineLvl w:val="0"/>
        <w:rPr>
          <w:sz w:val="20"/>
        </w:rPr>
      </w:pPr>
    </w:p>
    <w:p w:rsidR="00724388" w:rsidRDefault="00724388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br w:type="page"/>
      </w: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4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76A59" w:rsidRDefault="00724388" w:rsidP="00724388">
      <w:pPr>
        <w:ind w:firstLine="709"/>
        <w:outlineLvl w:val="0"/>
        <w:rPr>
          <w:sz w:val="20"/>
        </w:rPr>
      </w:pPr>
    </w:p>
    <w:p w:rsidR="00724388" w:rsidRPr="00776A59" w:rsidRDefault="00724388" w:rsidP="0072438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88">
        <w:rPr>
          <w:rFonts w:ascii="Times New Roman" w:hAnsi="Times New Roman" w:cs="Times New Roman"/>
          <w:b/>
          <w:sz w:val="28"/>
          <w:szCs w:val="28"/>
        </w:rPr>
        <w:t>Размер персональных выплат</w:t>
      </w:r>
    </w:p>
    <w:p w:rsidR="00724388" w:rsidRPr="00724388" w:rsidRDefault="00724388" w:rsidP="007243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88">
        <w:rPr>
          <w:rFonts w:ascii="Times New Roman" w:hAnsi="Times New Roman" w:cs="Times New Roman"/>
          <w:b/>
          <w:sz w:val="28"/>
          <w:szCs w:val="28"/>
        </w:rPr>
        <w:t xml:space="preserve">руководителям и заместителям организаций, подведомственных Управлению образования </w:t>
      </w:r>
    </w:p>
    <w:p w:rsidR="00724388" w:rsidRPr="00724388" w:rsidRDefault="00724388" w:rsidP="007243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6703"/>
        <w:gridCol w:w="2274"/>
      </w:tblGrid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Виды персональных выплат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Предельный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размер выплат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 окладу (должностному</w:t>
            </w:r>
            <w:proofErr w:type="gramEnd"/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окладу) &lt;*&gt;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сложность, напряженность и особый режим работы: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наличие филиалов: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до 3-х (включительно)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свыше 3-х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опыт работы в занимаемой должности</w:t>
            </w:r>
            <w:hyperlink w:anchor="sub_70" w:history="1">
              <w:r w:rsidRPr="0072438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от 1 года до 5 лет&lt;***&gt;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кандидата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 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доктора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"Заслуженный"&lt;***&gt;при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"народный"&lt;***&gt;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от 5 года до 10 лет&lt;***&gt;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кандидата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 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доктора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"Заслуженный"&lt;***&gt;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"народный"&lt;***&gt;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свыше 10 лет&lt;***&gt;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кандидата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 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ученой степени доктора наук, 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, искусствоведения&lt;***&gt;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"Заслуженный"&lt;***&gt;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при наличии почетного звания, начинающегося со слова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"народный" &lt;***&gt;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724388" w:rsidRPr="00724388" w:rsidRDefault="00724388" w:rsidP="00724388">
      <w:pPr>
        <w:ind w:firstLine="540"/>
        <w:jc w:val="both"/>
        <w:rPr>
          <w:sz w:val="28"/>
          <w:szCs w:val="28"/>
        </w:rPr>
      </w:pPr>
    </w:p>
    <w:p w:rsidR="00724388" w:rsidRPr="00776A59" w:rsidRDefault="00724388" w:rsidP="00724388">
      <w:pPr>
        <w:jc w:val="both"/>
        <w:rPr>
          <w:sz w:val="20"/>
        </w:rPr>
      </w:pPr>
      <w:r w:rsidRPr="00776A59">
        <w:rPr>
          <w:sz w:val="20"/>
        </w:rPr>
        <w:t>&lt;*&gt; Без учета повышающих коэффициентов.</w:t>
      </w:r>
    </w:p>
    <w:p w:rsidR="00724388" w:rsidRPr="00776A59" w:rsidRDefault="00724388" w:rsidP="00724388">
      <w:pPr>
        <w:rPr>
          <w:sz w:val="20"/>
        </w:rPr>
      </w:pPr>
      <w:r w:rsidRPr="00776A59">
        <w:rPr>
          <w:sz w:val="20"/>
        </w:rPr>
        <w:t>&lt;**&gt; Размеры выплат при наличии одновременно почетного звания и ученой степени суммируются.</w:t>
      </w:r>
    </w:p>
    <w:p w:rsidR="00724388" w:rsidRPr="00776A59" w:rsidRDefault="00724388" w:rsidP="00724388">
      <w:pPr>
        <w:jc w:val="both"/>
        <w:rPr>
          <w:sz w:val="20"/>
        </w:rPr>
      </w:pPr>
      <w:r w:rsidRPr="00776A59">
        <w:rPr>
          <w:sz w:val="20"/>
        </w:rPr>
        <w:t xml:space="preserve">&lt;***&gt; </w:t>
      </w:r>
      <w:bookmarkStart w:id="1" w:name="sub_80"/>
      <w:r w:rsidRPr="00776A59">
        <w:rPr>
          <w:sz w:val="20"/>
        </w:rPr>
        <w:t>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bookmarkEnd w:id="1"/>
    <w:p w:rsidR="00724388" w:rsidRPr="00776A59" w:rsidRDefault="00724388" w:rsidP="00724388">
      <w:pPr>
        <w:rPr>
          <w:sz w:val="20"/>
        </w:rPr>
      </w:pPr>
    </w:p>
    <w:p w:rsidR="00724388" w:rsidRDefault="00724388" w:rsidP="00724388">
      <w:pPr>
        <w:rPr>
          <w:sz w:val="20"/>
        </w:rPr>
      </w:pPr>
    </w:p>
    <w:p w:rsidR="00724388" w:rsidRDefault="00724388" w:rsidP="00724388">
      <w:pPr>
        <w:rPr>
          <w:sz w:val="20"/>
        </w:rPr>
      </w:pPr>
    </w:p>
    <w:p w:rsidR="00724388" w:rsidRDefault="00724388">
      <w:pPr>
        <w:overflowPunct/>
        <w:autoSpaceDE/>
        <w:autoSpaceDN/>
        <w:adjustRightInd/>
        <w:rPr>
          <w:sz w:val="20"/>
        </w:rPr>
      </w:pPr>
      <w:r>
        <w:rPr>
          <w:sz w:val="20"/>
        </w:rPr>
        <w:br w:type="page"/>
      </w: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5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76A59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724388" w:rsidRPr="00724388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4388">
        <w:rPr>
          <w:rFonts w:ascii="Times New Roman" w:hAnsi="Times New Roman"/>
          <w:b/>
          <w:sz w:val="28"/>
          <w:szCs w:val="28"/>
        </w:rPr>
        <w:t>Размер выплат по итогам работы руководителям образовательных организаций и их заместителям</w:t>
      </w:r>
    </w:p>
    <w:p w:rsidR="00724388" w:rsidRPr="00724388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8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36"/>
        <w:gridCol w:w="2782"/>
        <w:gridCol w:w="2384"/>
        <w:gridCol w:w="2069"/>
      </w:tblGrid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и качества труда работников учреждения</w:t>
            </w:r>
          </w:p>
        </w:tc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Предельный размер к окладу (должностному окладу), %</w:t>
            </w:r>
            <w:r w:rsidRPr="00724388"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работников обучающихся</w:t>
            </w:r>
          </w:p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в конкурсах, мероприятиях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Наличие призового места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образовательного учреждения к новому учебному году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Учреждение принято надзорными органами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важных работ, мероприятий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межрегиональные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проектов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24388" w:rsidRPr="00724388" w:rsidRDefault="00724388" w:rsidP="00724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4388" w:rsidRPr="00776A59" w:rsidRDefault="00724388" w:rsidP="0072438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76A59">
        <w:rPr>
          <w:rFonts w:ascii="Times New Roman" w:hAnsi="Times New Roman"/>
        </w:rPr>
        <w:t>&lt;*&gt; Без учета повышающих коэффициентов.</w:t>
      </w:r>
    </w:p>
    <w:p w:rsidR="00724388" w:rsidRPr="00776A59" w:rsidRDefault="00724388" w:rsidP="00724388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724388" w:rsidRPr="00776A59" w:rsidRDefault="00724388" w:rsidP="00724388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724388" w:rsidRPr="00776A59" w:rsidRDefault="00724388" w:rsidP="00724388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724388" w:rsidRDefault="00724388">
      <w:pPr>
        <w:overflowPunct/>
        <w:autoSpaceDE/>
        <w:autoSpaceDN/>
        <w:adjustRightInd/>
        <w:rPr>
          <w:rFonts w:eastAsia="Calibri"/>
          <w:szCs w:val="24"/>
        </w:rPr>
      </w:pPr>
      <w:r>
        <w:rPr>
          <w:szCs w:val="24"/>
        </w:rPr>
        <w:br w:type="page"/>
      </w:r>
    </w:p>
    <w:tbl>
      <w:tblPr>
        <w:tblW w:w="9606" w:type="dxa"/>
        <w:tblLook w:val="04A0"/>
      </w:tblPr>
      <w:tblGrid>
        <w:gridCol w:w="4786"/>
        <w:gridCol w:w="4820"/>
      </w:tblGrid>
      <w:tr w:rsidR="00724388" w:rsidRPr="00724388" w:rsidTr="00C3094B">
        <w:tc>
          <w:tcPr>
            <w:tcW w:w="4786" w:type="dxa"/>
          </w:tcPr>
          <w:p w:rsidR="00724388" w:rsidRPr="00724388" w:rsidRDefault="00724388" w:rsidP="00C3094B">
            <w:pPr>
              <w:pStyle w:val="afb"/>
              <w:rPr>
                <w:b w:val="0"/>
                <w:lang w:val="ru-RU" w:eastAsia="ru-RU"/>
              </w:rPr>
            </w:pPr>
          </w:p>
        </w:tc>
        <w:tc>
          <w:tcPr>
            <w:tcW w:w="4820" w:type="dxa"/>
          </w:tcPr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Приложение № 6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к Примерному положению</w:t>
            </w:r>
          </w:p>
          <w:p w:rsidR="00724388" w:rsidRPr="00724388" w:rsidRDefault="00724388" w:rsidP="00C3094B">
            <w:pPr>
              <w:pStyle w:val="afb"/>
              <w:jc w:val="left"/>
              <w:rPr>
                <w:b w:val="0"/>
                <w:lang w:val="ru-RU" w:eastAsia="ru-RU"/>
              </w:rPr>
            </w:pPr>
            <w:r w:rsidRPr="00724388">
              <w:rPr>
                <w:b w:val="0"/>
                <w:lang w:val="ru-RU" w:eastAsia="ru-RU"/>
              </w:rPr>
              <w:t>об оплате труда работников</w:t>
            </w:r>
          </w:p>
        </w:tc>
      </w:tr>
    </w:tbl>
    <w:p w:rsidR="00724388" w:rsidRPr="00724388" w:rsidRDefault="00724388" w:rsidP="00724388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4388">
        <w:rPr>
          <w:rFonts w:ascii="Times New Roman" w:hAnsi="Times New Roman" w:cs="Times New Roman"/>
          <w:b/>
          <w:color w:val="auto"/>
          <w:sz w:val="28"/>
          <w:szCs w:val="28"/>
        </w:rPr>
        <w:t>Предельный уровень соотношения среднемесячной заработной платы руководителей учреждений и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руководителей учреждений и их заместителей)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4"/>
        <w:gridCol w:w="4657"/>
        <w:gridCol w:w="2050"/>
        <w:gridCol w:w="2050"/>
      </w:tblGrid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Наименование типов учреждений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Предельные уровни соотношения средней заработной платы к средней заработной плате работников (исходя из максимальных действующих размеров по оценке за 2016 год), раз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4388" w:rsidRPr="00724388" w:rsidTr="0072438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88" w:rsidRPr="00724388" w:rsidRDefault="00724388" w:rsidP="00C3094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4388" w:rsidRPr="00724388" w:rsidRDefault="00724388" w:rsidP="00724388">
      <w:pPr>
        <w:jc w:val="both"/>
        <w:rPr>
          <w:sz w:val="28"/>
          <w:szCs w:val="28"/>
        </w:rPr>
      </w:pPr>
    </w:p>
    <w:sectPr w:rsidR="00724388" w:rsidRPr="00724388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EE" w:rsidRDefault="007641EE">
      <w:r>
        <w:separator/>
      </w:r>
    </w:p>
  </w:endnote>
  <w:endnote w:type="continuationSeparator" w:id="0">
    <w:p w:rsidR="007641EE" w:rsidRDefault="0076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EE" w:rsidRDefault="007641EE">
      <w:r>
        <w:separator/>
      </w:r>
    </w:p>
  </w:footnote>
  <w:footnote w:type="continuationSeparator" w:id="0">
    <w:p w:rsidR="007641EE" w:rsidRDefault="0076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441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0D10800"/>
    <w:multiLevelType w:val="hybridMultilevel"/>
    <w:tmpl w:val="3DE4AFEE"/>
    <w:lvl w:ilvl="0" w:tplc="12DA9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4131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B7D9F"/>
    <w:rsid w:val="002C1432"/>
    <w:rsid w:val="002C46E7"/>
    <w:rsid w:val="002D1C07"/>
    <w:rsid w:val="002D2172"/>
    <w:rsid w:val="002D2C20"/>
    <w:rsid w:val="002D5D46"/>
    <w:rsid w:val="002E30A1"/>
    <w:rsid w:val="002F34A0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1892"/>
    <w:rsid w:val="00606CEB"/>
    <w:rsid w:val="00622209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24388"/>
    <w:rsid w:val="007364DD"/>
    <w:rsid w:val="00737FFA"/>
    <w:rsid w:val="00740B31"/>
    <w:rsid w:val="00740D17"/>
    <w:rsid w:val="007475AB"/>
    <w:rsid w:val="00754337"/>
    <w:rsid w:val="00754933"/>
    <w:rsid w:val="00757D07"/>
    <w:rsid w:val="007641EE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1D58"/>
    <w:rsid w:val="00A146DE"/>
    <w:rsid w:val="00A24D3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631D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5FD6"/>
    <w:rsid w:val="00E27409"/>
    <w:rsid w:val="00E315C7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b">
    <w:name w:val="Title"/>
    <w:basedOn w:val="a"/>
    <w:link w:val="afc"/>
    <w:uiPriority w:val="99"/>
    <w:qFormat/>
    <w:rsid w:val="00724388"/>
    <w:pPr>
      <w:overflowPunct/>
      <w:autoSpaceDE/>
      <w:autoSpaceDN/>
      <w:adjustRightInd/>
      <w:jc w:val="center"/>
    </w:pPr>
    <w:rPr>
      <w:b/>
      <w:bCs/>
      <w:szCs w:val="24"/>
      <w:lang/>
    </w:rPr>
  </w:style>
  <w:style w:type="character" w:customStyle="1" w:styleId="afc">
    <w:name w:val="Название Знак"/>
    <w:basedOn w:val="a0"/>
    <w:link w:val="afb"/>
    <w:uiPriority w:val="99"/>
    <w:rsid w:val="00724388"/>
    <w:rPr>
      <w:b/>
      <w:bCs/>
      <w:sz w:val="24"/>
      <w:szCs w:val="24"/>
      <w:lang/>
    </w:rPr>
  </w:style>
  <w:style w:type="character" w:customStyle="1" w:styleId="afd">
    <w:name w:val="Гипертекстовая ссылка"/>
    <w:uiPriority w:val="99"/>
    <w:rsid w:val="00724388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724388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"/>
    <w:next w:val="a"/>
    <w:uiPriority w:val="99"/>
    <w:rsid w:val="00724388"/>
    <w:pPr>
      <w:widowControl w:val="0"/>
      <w:overflowPunct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23;n=64044;fld=134;dst=100049" TargetMode="External"/><Relationship Id="rId18" Type="http://schemas.openxmlformats.org/officeDocument/2006/relationships/hyperlink" Target="consultantplus://offline/main?base=RLAW123;n=64044;fld=134;dst=1003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8848;fld=134;dst=100021" TargetMode="External"/><Relationship Id="rId17" Type="http://schemas.openxmlformats.org/officeDocument/2006/relationships/hyperlink" Target="consultantplus://offline/main?base=RLAW123;n=64044;fld=134;dst=10019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044;fld=134;dst=1000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100987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438BF9CD7A82251959BD4831AD419BCDE50C2578D41659F65717FAA62D542B8F47F7EA435BC77353C05972EbAO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08403;fld=134;dst=100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F661-875E-4FF5-AAAC-8F551BC4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101</cp:revision>
  <cp:lastPrinted>2017-03-03T07:12:00Z</cp:lastPrinted>
  <dcterms:created xsi:type="dcterms:W3CDTF">2017-01-11T02:50:00Z</dcterms:created>
  <dcterms:modified xsi:type="dcterms:W3CDTF">2017-03-14T09:35:00Z</dcterms:modified>
</cp:coreProperties>
</file>